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69B" w:rsidRDefault="005E369B" w:rsidP="005E369B">
      <w:pPr>
        <w:pStyle w:val="Ttulo7"/>
        <w:numPr>
          <w:ilvl w:val="6"/>
          <w:numId w:val="2"/>
        </w:numPr>
        <w:spacing w:line="360" w:lineRule="auto"/>
        <w:ind w:left="57"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014 – 2022</w:t>
      </w:r>
      <w:r>
        <w:rPr>
          <w:rFonts w:ascii="Arial" w:hAnsi="Arial"/>
          <w:sz w:val="22"/>
        </w:rPr>
        <w:t>.</w:t>
      </w:r>
    </w:p>
    <w:p w:rsidR="005E369B" w:rsidRDefault="005E369B" w:rsidP="005E369B">
      <w:pPr>
        <w:spacing w:line="360" w:lineRule="auto"/>
        <w:jc w:val="center"/>
      </w:pPr>
    </w:p>
    <w:p w:rsidR="005E369B" w:rsidRDefault="005E369B" w:rsidP="005E369B">
      <w:pPr>
        <w:spacing w:line="360" w:lineRule="auto"/>
        <w:jc w:val="center"/>
        <w:rPr>
          <w:b/>
        </w:rPr>
      </w:pPr>
      <w:r>
        <w:rPr>
          <w:b/>
        </w:rPr>
        <w:t xml:space="preserve">Licitações exclusivas às beneficiárias da Lei Complementar nº 123/2006. </w:t>
      </w:r>
      <w:r>
        <w:rPr>
          <w:rStyle w:val="Refdenotaderodap"/>
          <w:b/>
        </w:rPr>
        <w:footnoteReference w:id="1"/>
      </w:r>
    </w:p>
    <w:p w:rsidR="005E369B" w:rsidRDefault="005E369B" w:rsidP="005E369B">
      <w:pPr>
        <w:spacing w:line="360" w:lineRule="auto"/>
        <w:jc w:val="center"/>
        <w:rPr>
          <w:b/>
        </w:rPr>
      </w:pPr>
    </w:p>
    <w:p w:rsidR="005E369B" w:rsidRDefault="005E369B" w:rsidP="005E369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5E369B" w:rsidRDefault="005E369B" w:rsidP="005E369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Pr>
          <w:b/>
          <w:spacing w:val="14"/>
        </w:rPr>
        <w:t>ital de Pregão Presencial nº 014/ 2022</w:t>
      </w:r>
      <w:r>
        <w:rPr>
          <w:b/>
          <w:spacing w:val="14"/>
        </w:rPr>
        <w:t>.</w:t>
      </w:r>
    </w:p>
    <w:p w:rsidR="005E369B" w:rsidRDefault="005E369B" w:rsidP="005E369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5E369B" w:rsidRDefault="005E369B" w:rsidP="005E369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5E369B" w:rsidRDefault="005E369B" w:rsidP="005E369B">
      <w:pPr>
        <w:tabs>
          <w:tab w:val="left" w:pos="2835"/>
        </w:tabs>
        <w:ind w:left="57" w:right="57" w:firstLine="397"/>
        <w:jc w:val="both"/>
        <w:rPr>
          <w:spacing w:val="14"/>
        </w:rPr>
      </w:pPr>
    </w:p>
    <w:p w:rsidR="005E369B" w:rsidRDefault="005E369B" w:rsidP="005E369B">
      <w:pPr>
        <w:pStyle w:val="Textoembloco1"/>
      </w:pPr>
      <w:r>
        <w:t>Edital de pregão presencial, para registro de preço unitário, visando o fornecimento de materiais elétricos, para Prefeitura Municipal de Santo Antônio das Missões-RS.</w:t>
      </w:r>
    </w:p>
    <w:p w:rsidR="005E369B" w:rsidRDefault="005E369B" w:rsidP="005E369B">
      <w:pPr>
        <w:tabs>
          <w:tab w:val="left" w:pos="2835"/>
        </w:tabs>
        <w:spacing w:line="360" w:lineRule="auto"/>
        <w:ind w:left="57" w:right="57" w:firstLine="397"/>
        <w:jc w:val="both"/>
        <w:rPr>
          <w:spacing w:val="14"/>
        </w:rPr>
      </w:pPr>
    </w:p>
    <w:p w:rsidR="005E369B" w:rsidRDefault="005E369B" w:rsidP="005E369B">
      <w:pPr>
        <w:tabs>
          <w:tab w:val="left" w:pos="2835"/>
        </w:tabs>
        <w:spacing w:line="360" w:lineRule="auto"/>
        <w:ind w:left="57" w:right="57" w:firstLine="397"/>
        <w:jc w:val="both"/>
        <w:rPr>
          <w:spacing w:val="14"/>
        </w:rPr>
      </w:pPr>
    </w:p>
    <w:p w:rsidR="005E369B" w:rsidRDefault="005E369B" w:rsidP="005E369B">
      <w:pPr>
        <w:spacing w:line="360" w:lineRule="auto"/>
        <w:ind w:firstLine="1134"/>
        <w:jc w:val="both"/>
      </w:pPr>
      <w:r>
        <w:rPr>
          <w:b/>
        </w:rPr>
        <w:t>O PREFEITO MUNICIPAL DE SANTO ANTÔNIO DAS MISSÕES-RS</w:t>
      </w:r>
      <w:r>
        <w:t>, no uso de suas atribuições, torna público, para conhecimento dos interessado</w:t>
      </w:r>
      <w:r>
        <w:t xml:space="preserve">s, que às </w:t>
      </w:r>
      <w:proofErr w:type="gramStart"/>
      <w:r>
        <w:t>09:00</w:t>
      </w:r>
      <w:proofErr w:type="gramEnd"/>
      <w:r>
        <w:t xml:space="preserve"> horas, do dia 28</w:t>
      </w:r>
      <w:r>
        <w:t xml:space="preserve"> do mês de j</w:t>
      </w:r>
      <w:r>
        <w:t>ulho do ano de 2022</w:t>
      </w:r>
      <w:r>
        <w:t>, na sala de reuniões da Prefeitura Municipal de Santo Antônio das Missões-RS, sito a Avenida Prefeito José Nunes de Abreu, nº 6.000, centro, Santo Antônio das Missões-RS, se reunirão o pregoeiro e a equipe de apoio, designados pela Portaria nº 33.300/2020, com a finalidade de receber propostas e documentos de habilitação, objetivando o registro de preço unitário, para futuras aquisições de materiais elétricos, para iluminação públicas, da Prefeitura Municipal de Santo Antônio das Missões-RS,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5E369B" w:rsidRDefault="005E369B" w:rsidP="005E369B">
      <w:pPr>
        <w:spacing w:line="360" w:lineRule="auto"/>
        <w:ind w:firstLine="1134"/>
        <w:jc w:val="both"/>
        <w:rPr>
          <w:szCs w:val="22"/>
        </w:rPr>
      </w:pPr>
      <w:r>
        <w:rPr>
          <w:szCs w:val="22"/>
        </w:rPr>
        <w:t xml:space="preserve">A presente licitação será </w:t>
      </w:r>
      <w:proofErr w:type="gramStart"/>
      <w:r>
        <w:rPr>
          <w:szCs w:val="22"/>
        </w:rPr>
        <w:t>exclusiva às beneficiárias da Lei Complementar nº</w:t>
      </w:r>
      <w:proofErr w:type="gramEnd"/>
      <w:r>
        <w:rPr>
          <w:szCs w:val="22"/>
        </w:rPr>
        <w:t xml:space="preserve"> 123/2006, nos termos do seu art. 48, inciso I, alterado pela Lei Complementar nº 147/2014.</w:t>
      </w:r>
    </w:p>
    <w:p w:rsidR="005E369B" w:rsidRDefault="005E369B" w:rsidP="005E369B">
      <w:pPr>
        <w:spacing w:line="360" w:lineRule="auto"/>
        <w:ind w:firstLine="1134"/>
        <w:jc w:val="both"/>
        <w:rPr>
          <w:szCs w:val="22"/>
        </w:rPr>
      </w:pPr>
    </w:p>
    <w:p w:rsidR="005E369B" w:rsidRDefault="005E369B" w:rsidP="005E369B">
      <w:pPr>
        <w:spacing w:line="360" w:lineRule="auto"/>
        <w:jc w:val="both"/>
        <w:rPr>
          <w:b/>
        </w:rPr>
      </w:pPr>
      <w:r>
        <w:rPr>
          <w:b/>
        </w:rPr>
        <w:t>1. DO OBJETO:</w:t>
      </w:r>
    </w:p>
    <w:p w:rsidR="005E369B" w:rsidRDefault="005E369B" w:rsidP="005E369B">
      <w:pPr>
        <w:pStyle w:val="Recuodecorpodetexto"/>
        <w:spacing w:before="0"/>
      </w:pPr>
      <w:r>
        <w:lastRenderedPageBreak/>
        <w:t xml:space="preserve">Constitui objeto </w:t>
      </w:r>
      <w:proofErr w:type="gramStart"/>
      <w:r>
        <w:t>da presente</w:t>
      </w:r>
      <w:proofErr w:type="gramEnd"/>
      <w:r>
        <w:t xml:space="preserve"> licitação o registro de preço unitário para o fornecimento de materiais elétricos, conforme descrições abaixo especificados: </w:t>
      </w:r>
    </w:p>
    <w:tbl>
      <w:tblPr>
        <w:tblW w:w="8647" w:type="dxa"/>
        <w:tblInd w:w="70" w:type="dxa"/>
        <w:tblLayout w:type="fixed"/>
        <w:tblCellMar>
          <w:left w:w="70" w:type="dxa"/>
          <w:right w:w="70" w:type="dxa"/>
        </w:tblCellMar>
        <w:tblLook w:val="04A0" w:firstRow="1" w:lastRow="0" w:firstColumn="1" w:lastColumn="0" w:noHBand="0" w:noVBand="1"/>
      </w:tblPr>
      <w:tblGrid>
        <w:gridCol w:w="708"/>
        <w:gridCol w:w="1275"/>
        <w:gridCol w:w="1561"/>
        <w:gridCol w:w="5103"/>
      </w:tblGrid>
      <w:tr w:rsidR="005E369B" w:rsidTr="005E369B">
        <w:tc>
          <w:tcPr>
            <w:tcW w:w="708" w:type="dxa"/>
            <w:tcBorders>
              <w:top w:val="single" w:sz="4" w:space="0" w:color="000000"/>
              <w:left w:val="single" w:sz="4" w:space="0" w:color="000000"/>
              <w:bottom w:val="single" w:sz="4" w:space="0" w:color="000000"/>
              <w:right w:val="nil"/>
            </w:tcBorders>
            <w:hideMark/>
          </w:tcPr>
          <w:p w:rsidR="005E369B" w:rsidRDefault="005E369B" w:rsidP="00BA3B7B">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5E369B" w:rsidRDefault="005E369B" w:rsidP="00BA3B7B">
            <w:pPr>
              <w:snapToGrid w:val="0"/>
              <w:spacing w:line="360" w:lineRule="auto"/>
              <w:jc w:val="center"/>
            </w:pPr>
            <w:r>
              <w:t>Quant Min.</w:t>
            </w:r>
          </w:p>
        </w:tc>
        <w:tc>
          <w:tcPr>
            <w:tcW w:w="1561" w:type="dxa"/>
            <w:tcBorders>
              <w:top w:val="single" w:sz="4" w:space="0" w:color="000000"/>
              <w:left w:val="single" w:sz="4" w:space="0" w:color="000000"/>
              <w:bottom w:val="single" w:sz="4" w:space="0" w:color="000000"/>
              <w:right w:val="nil"/>
            </w:tcBorders>
            <w:hideMark/>
          </w:tcPr>
          <w:p w:rsidR="005E369B" w:rsidRDefault="005E369B" w:rsidP="00BA3B7B">
            <w:pPr>
              <w:snapToGrid w:val="0"/>
              <w:spacing w:line="360" w:lineRule="auto"/>
              <w:jc w:val="center"/>
            </w:pPr>
            <w:r>
              <w:t>Quant. Máx.</w:t>
            </w:r>
          </w:p>
        </w:tc>
        <w:tc>
          <w:tcPr>
            <w:tcW w:w="5103" w:type="dxa"/>
            <w:tcBorders>
              <w:top w:val="single" w:sz="4" w:space="0" w:color="000000"/>
              <w:left w:val="single" w:sz="4" w:space="0" w:color="000000"/>
              <w:bottom w:val="single" w:sz="4" w:space="0" w:color="000000"/>
              <w:right w:val="single" w:sz="4" w:space="0" w:color="000000"/>
            </w:tcBorders>
            <w:hideMark/>
          </w:tcPr>
          <w:p w:rsidR="005E369B" w:rsidRDefault="005E369B" w:rsidP="00BA3B7B">
            <w:pPr>
              <w:snapToGrid w:val="0"/>
              <w:spacing w:line="360" w:lineRule="auto"/>
              <w:jc w:val="center"/>
            </w:pPr>
            <w:r>
              <w:t>Descrição do bem</w:t>
            </w:r>
          </w:p>
        </w:tc>
      </w:tr>
      <w:tr w:rsidR="005E369B" w:rsidTr="005E369B">
        <w:tc>
          <w:tcPr>
            <w:tcW w:w="708"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pPr>
            <w:r>
              <w:t>50</w:t>
            </w:r>
          </w:p>
        </w:tc>
        <w:tc>
          <w:tcPr>
            <w:tcW w:w="1561"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500</w:t>
            </w:r>
          </w:p>
        </w:tc>
        <w:tc>
          <w:tcPr>
            <w:tcW w:w="5103" w:type="dxa"/>
            <w:tcBorders>
              <w:top w:val="single" w:sz="4" w:space="0" w:color="000000"/>
              <w:left w:val="single" w:sz="4" w:space="0" w:color="000000"/>
              <w:bottom w:val="single" w:sz="4" w:space="0" w:color="000000"/>
              <w:right w:val="single" w:sz="4" w:space="0" w:color="000000"/>
            </w:tcBorders>
          </w:tcPr>
          <w:p w:rsidR="005E369B" w:rsidRDefault="005E369B" w:rsidP="00BA3B7B">
            <w:pPr>
              <w:snapToGrid w:val="0"/>
              <w:spacing w:line="360" w:lineRule="auto"/>
            </w:pPr>
            <w:r>
              <w:t xml:space="preserve">Reator Vapor de sódio 70 </w:t>
            </w:r>
            <w:proofErr w:type="spellStart"/>
            <w:r>
              <w:t>wts</w:t>
            </w:r>
            <w:proofErr w:type="spellEnd"/>
          </w:p>
        </w:tc>
      </w:tr>
      <w:tr w:rsidR="005E369B" w:rsidTr="005E369B">
        <w:tc>
          <w:tcPr>
            <w:tcW w:w="708"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pPr>
            <w:r>
              <w:t>30</w:t>
            </w:r>
          </w:p>
        </w:tc>
        <w:tc>
          <w:tcPr>
            <w:tcW w:w="1561"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200</w:t>
            </w:r>
          </w:p>
        </w:tc>
        <w:tc>
          <w:tcPr>
            <w:tcW w:w="5103" w:type="dxa"/>
            <w:tcBorders>
              <w:top w:val="single" w:sz="4" w:space="0" w:color="000000"/>
              <w:left w:val="single" w:sz="4" w:space="0" w:color="000000"/>
              <w:bottom w:val="single" w:sz="4" w:space="0" w:color="000000"/>
              <w:right w:val="single" w:sz="4" w:space="0" w:color="000000"/>
            </w:tcBorders>
          </w:tcPr>
          <w:p w:rsidR="005E369B" w:rsidRDefault="006747A4" w:rsidP="00BA3B7B">
            <w:pPr>
              <w:snapToGrid w:val="0"/>
              <w:spacing w:line="360" w:lineRule="auto"/>
            </w:pPr>
            <w:r>
              <w:t xml:space="preserve">Reator vapor de sódio 250 </w:t>
            </w:r>
            <w:proofErr w:type="spellStart"/>
            <w:r>
              <w:t>wts</w:t>
            </w:r>
            <w:proofErr w:type="spellEnd"/>
          </w:p>
        </w:tc>
      </w:tr>
      <w:tr w:rsidR="005E369B" w:rsidTr="005E369B">
        <w:tc>
          <w:tcPr>
            <w:tcW w:w="708"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pPr>
            <w:r>
              <w:t>150</w:t>
            </w:r>
          </w:p>
        </w:tc>
        <w:tc>
          <w:tcPr>
            <w:tcW w:w="1561"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500</w:t>
            </w:r>
          </w:p>
        </w:tc>
        <w:tc>
          <w:tcPr>
            <w:tcW w:w="5103" w:type="dxa"/>
            <w:tcBorders>
              <w:top w:val="single" w:sz="4" w:space="0" w:color="000000"/>
              <w:left w:val="single" w:sz="4" w:space="0" w:color="000000"/>
              <w:bottom w:val="single" w:sz="4" w:space="0" w:color="000000"/>
              <w:right w:val="single" w:sz="4" w:space="0" w:color="000000"/>
            </w:tcBorders>
          </w:tcPr>
          <w:p w:rsidR="005E369B" w:rsidRDefault="006747A4" w:rsidP="00BA3B7B">
            <w:pPr>
              <w:snapToGrid w:val="0"/>
              <w:spacing w:line="360" w:lineRule="auto"/>
            </w:pPr>
            <w:r>
              <w:t xml:space="preserve">Reator vapor metálico 250 </w:t>
            </w:r>
            <w:proofErr w:type="spellStart"/>
            <w:r>
              <w:t>wts</w:t>
            </w:r>
            <w:proofErr w:type="spellEnd"/>
          </w:p>
        </w:tc>
      </w:tr>
      <w:tr w:rsidR="005E369B" w:rsidTr="005E369B">
        <w:tc>
          <w:tcPr>
            <w:tcW w:w="708"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pPr>
            <w:r>
              <w:t>40</w:t>
            </w:r>
          </w:p>
        </w:tc>
        <w:tc>
          <w:tcPr>
            <w:tcW w:w="1561"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400</w:t>
            </w:r>
          </w:p>
        </w:tc>
        <w:tc>
          <w:tcPr>
            <w:tcW w:w="5103" w:type="dxa"/>
            <w:tcBorders>
              <w:top w:val="single" w:sz="4" w:space="0" w:color="000000"/>
              <w:left w:val="single" w:sz="4" w:space="0" w:color="000000"/>
              <w:bottom w:val="single" w:sz="4" w:space="0" w:color="000000"/>
              <w:right w:val="single" w:sz="4" w:space="0" w:color="000000"/>
            </w:tcBorders>
          </w:tcPr>
          <w:p w:rsidR="005E369B" w:rsidRDefault="000F4712" w:rsidP="00BA3B7B">
            <w:pPr>
              <w:snapToGrid w:val="0"/>
              <w:spacing w:line="360" w:lineRule="auto"/>
            </w:pPr>
            <w:r>
              <w:t>Braço galvanizado para luminária E27</w:t>
            </w:r>
          </w:p>
        </w:tc>
      </w:tr>
      <w:tr w:rsidR="005E369B" w:rsidTr="005E369B">
        <w:tc>
          <w:tcPr>
            <w:tcW w:w="708"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pPr>
            <w:r>
              <w:t>50</w:t>
            </w:r>
          </w:p>
        </w:tc>
        <w:tc>
          <w:tcPr>
            <w:tcW w:w="1561" w:type="dxa"/>
            <w:tcBorders>
              <w:top w:val="single" w:sz="4" w:space="0" w:color="000000"/>
              <w:left w:val="single" w:sz="4" w:space="0" w:color="000000"/>
              <w:bottom w:val="single" w:sz="4" w:space="0" w:color="000000"/>
              <w:right w:val="nil"/>
            </w:tcBorders>
          </w:tcPr>
          <w:p w:rsidR="005E369B" w:rsidRDefault="005E369B" w:rsidP="00BA3B7B">
            <w:pPr>
              <w:snapToGrid w:val="0"/>
              <w:spacing w:line="360" w:lineRule="auto"/>
              <w:jc w:val="center"/>
            </w:pPr>
            <w:r>
              <w:t>300</w:t>
            </w:r>
          </w:p>
        </w:tc>
        <w:tc>
          <w:tcPr>
            <w:tcW w:w="5103" w:type="dxa"/>
            <w:tcBorders>
              <w:top w:val="single" w:sz="4" w:space="0" w:color="000000"/>
              <w:left w:val="single" w:sz="4" w:space="0" w:color="000000"/>
              <w:bottom w:val="single" w:sz="4" w:space="0" w:color="000000"/>
              <w:right w:val="single" w:sz="4" w:space="0" w:color="000000"/>
            </w:tcBorders>
          </w:tcPr>
          <w:p w:rsidR="005E369B" w:rsidRDefault="000F4712" w:rsidP="00BA3B7B">
            <w:pPr>
              <w:snapToGrid w:val="0"/>
              <w:spacing w:line="360" w:lineRule="auto"/>
            </w:pPr>
            <w:r>
              <w:t>Relé Magnética</w:t>
            </w:r>
          </w:p>
        </w:tc>
      </w:tr>
    </w:tbl>
    <w:p w:rsidR="005E369B" w:rsidRDefault="005E369B" w:rsidP="005E369B">
      <w:pPr>
        <w:spacing w:line="360" w:lineRule="auto"/>
        <w:jc w:val="both"/>
      </w:pPr>
      <w:r>
        <w:t xml:space="preserve">                  </w:t>
      </w:r>
      <w:r>
        <w:rPr>
          <w:color w:val="FF0000"/>
        </w:rPr>
        <w:t xml:space="preserve">    </w:t>
      </w:r>
    </w:p>
    <w:p w:rsidR="005E369B" w:rsidRDefault="005E369B" w:rsidP="005E369B">
      <w:pPr>
        <w:spacing w:line="360" w:lineRule="auto"/>
        <w:jc w:val="both"/>
        <w:rPr>
          <w:b/>
        </w:rPr>
      </w:pPr>
      <w:r>
        <w:rPr>
          <w:b/>
        </w:rPr>
        <w:t>2. DAS CONDIÇÕES DE PARTICIPAÇÃO:</w:t>
      </w:r>
    </w:p>
    <w:p w:rsidR="005E369B" w:rsidRDefault="005E369B" w:rsidP="005E369B">
      <w:pPr>
        <w:spacing w:line="360" w:lineRule="auto"/>
        <w:jc w:val="both"/>
        <w:rPr>
          <w:b/>
        </w:rPr>
      </w:pPr>
    </w:p>
    <w:p w:rsidR="005E369B" w:rsidRDefault="005E369B" w:rsidP="005E369B">
      <w:pPr>
        <w:spacing w:line="360" w:lineRule="auto"/>
        <w:jc w:val="both"/>
        <w:rPr>
          <w:b/>
        </w:rPr>
      </w:pPr>
      <w:r>
        <w:rPr>
          <w:b/>
        </w:rPr>
        <w:t>2.1.</w:t>
      </w:r>
      <w:r>
        <w:rPr>
          <w:b/>
        </w:rPr>
        <w:tab/>
        <w:t xml:space="preserve">       </w:t>
      </w:r>
      <w:r>
        <w:t xml:space="preserve">Poderão participar </w:t>
      </w:r>
      <w:proofErr w:type="gramStart"/>
      <w:r>
        <w:t>da presente</w:t>
      </w:r>
      <w:proofErr w:type="gramEnd"/>
      <w:r>
        <w:t xml:space="preserve"> licitação pessoas legalmente autorizadas a atuarem no ramo pertinente ao objeto desta licitação e que apresentarem a documentação solicitada no local, dia e horário informados no preâmbulo deste Edital.</w:t>
      </w:r>
    </w:p>
    <w:p w:rsidR="005E369B" w:rsidRDefault="005E369B" w:rsidP="005E369B">
      <w:pPr>
        <w:spacing w:line="360" w:lineRule="auto"/>
        <w:jc w:val="both"/>
        <w:rPr>
          <w:b/>
        </w:rPr>
      </w:pPr>
    </w:p>
    <w:p w:rsidR="005E369B" w:rsidRDefault="005E369B" w:rsidP="005E369B">
      <w:pPr>
        <w:spacing w:line="360" w:lineRule="auto"/>
        <w:jc w:val="both"/>
      </w:pPr>
      <w:r>
        <w:rPr>
          <w:b/>
        </w:rPr>
        <w:t>2.2.</w:t>
      </w:r>
      <w:r>
        <w:rPr>
          <w:b/>
        </w:rPr>
        <w:tab/>
        <w:t xml:space="preserve">  </w:t>
      </w:r>
      <w:r>
        <w:t xml:space="preserve">     Como condição para a participação neste certame, a licitante deverá </w:t>
      </w:r>
      <w:proofErr w:type="gramStart"/>
      <w:r>
        <w:t>apresentar,</w:t>
      </w:r>
      <w:proofErr w:type="gramEnd"/>
      <w:r>
        <w:t xml:space="preserve"> </w:t>
      </w:r>
      <w:r>
        <w:rPr>
          <w:szCs w:val="22"/>
        </w:rPr>
        <w:t>fora dos envelopes de habilitação e propostas, no momento do credenciamento</w:t>
      </w:r>
      <w:r>
        <w:t>:</w:t>
      </w:r>
    </w:p>
    <w:p w:rsidR="005E369B" w:rsidRDefault="005E369B" w:rsidP="005E369B">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 xml:space="preserve">que é </w:t>
      </w:r>
      <w:proofErr w:type="gramStart"/>
      <w:r>
        <w:rPr>
          <w:szCs w:val="22"/>
        </w:rPr>
        <w:t>beneficiária da Lei Complementar</w:t>
      </w:r>
      <w:proofErr w:type="gramEnd"/>
      <w:r>
        <w:rPr>
          <w:szCs w:val="22"/>
        </w:rPr>
        <w:t xml:space="preserve"> nº 123/2006; e</w:t>
      </w:r>
    </w:p>
    <w:p w:rsidR="005E369B" w:rsidRDefault="005E369B" w:rsidP="005E369B">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2.3. </w:t>
      </w:r>
      <w:r>
        <w:rPr>
          <w:b/>
        </w:rPr>
        <w:tab/>
      </w:r>
      <w:r>
        <w:t xml:space="preserve">Se a licitante não apresentar as declarações escritas, previstas no item 2.2, </w:t>
      </w:r>
      <w:proofErr w:type="gramStart"/>
      <w:r>
        <w:t>seu</w:t>
      </w:r>
      <w:proofErr w:type="gramEnd"/>
      <w:r>
        <w:t xml:space="preserve"> </w:t>
      </w:r>
    </w:p>
    <w:p w:rsidR="005E369B" w:rsidRDefault="005E369B" w:rsidP="005E369B">
      <w:pPr>
        <w:tabs>
          <w:tab w:val="left" w:pos="1134"/>
        </w:tabs>
        <w:spacing w:line="360" w:lineRule="auto"/>
        <w:jc w:val="both"/>
        <w:rPr>
          <w:b/>
        </w:rPr>
      </w:pPr>
      <w:r>
        <w:t>Representante poderá fazê-las, de próprio punho, no momento do credenciamento.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2.5.</w:t>
      </w:r>
      <w:r>
        <w:t xml:space="preserve"> </w:t>
      </w:r>
      <w:r>
        <w:tab/>
        <w:t xml:space="preserve">Não apresentadas </w:t>
      </w:r>
      <w:proofErr w:type="gramStart"/>
      <w:r>
        <w:t>as</w:t>
      </w:r>
      <w:proofErr w:type="gramEnd"/>
      <w:r>
        <w:t xml:space="preserve"> declarações, a licitante será impedida de participar da licitação.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lastRenderedPageBreak/>
        <w:t>2.6.</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5E369B" w:rsidRDefault="005E369B" w:rsidP="005E369B">
      <w:pPr>
        <w:spacing w:line="360" w:lineRule="auto"/>
        <w:ind w:firstLine="1418"/>
        <w:jc w:val="both"/>
      </w:pPr>
    </w:p>
    <w:p w:rsidR="005E369B" w:rsidRDefault="005E369B" w:rsidP="005E369B">
      <w:pPr>
        <w:ind w:firstLine="1134"/>
        <w:jc w:val="both"/>
      </w:pPr>
      <w:r>
        <w:t>AO MUNICÍPIO DE SANTO ANTÔNIO DAS MISSÕES-RS</w:t>
      </w:r>
    </w:p>
    <w:p w:rsidR="005E369B" w:rsidRDefault="005E369B" w:rsidP="005E369B">
      <w:pPr>
        <w:ind w:firstLine="1134"/>
        <w:jc w:val="both"/>
      </w:pPr>
      <w:r>
        <w:t>EDIT</w:t>
      </w:r>
      <w:r w:rsidR="000F4712">
        <w:t>AL DE PREGÃO Nº 014-2022</w:t>
      </w:r>
      <w:proofErr w:type="gramStart"/>
      <w:r>
        <w:t xml:space="preserve">  </w:t>
      </w:r>
    </w:p>
    <w:p w:rsidR="005E369B" w:rsidRDefault="005E369B" w:rsidP="005E369B">
      <w:pPr>
        <w:ind w:firstLine="1134"/>
        <w:jc w:val="both"/>
      </w:pPr>
      <w:proofErr w:type="gramEnd"/>
      <w:r>
        <w:t>MODALIDADE: PREGÃO PRESENCIAL</w:t>
      </w:r>
    </w:p>
    <w:p w:rsidR="005E369B" w:rsidRDefault="005E369B" w:rsidP="005E369B">
      <w:pPr>
        <w:ind w:firstLine="1134"/>
        <w:jc w:val="both"/>
      </w:pPr>
      <w:r>
        <w:t xml:space="preserve">ENVELOPE Nº 01 - PROPOSTA </w:t>
      </w:r>
    </w:p>
    <w:p w:rsidR="005E369B" w:rsidRDefault="005E369B" w:rsidP="005E369B">
      <w:pPr>
        <w:ind w:firstLine="1134"/>
        <w:jc w:val="both"/>
      </w:pPr>
      <w:r>
        <w:t>PROPONENTE (NOME COMPLETO)</w:t>
      </w:r>
    </w:p>
    <w:p w:rsidR="005E369B" w:rsidRDefault="005E369B" w:rsidP="005E369B">
      <w:pPr>
        <w:ind w:firstLine="1134"/>
        <w:jc w:val="both"/>
      </w:pPr>
      <w:r>
        <w:t>-----------------------------------------------------------------</w:t>
      </w:r>
    </w:p>
    <w:p w:rsidR="005E369B" w:rsidRDefault="005E369B" w:rsidP="005E369B">
      <w:pPr>
        <w:ind w:firstLine="1134"/>
        <w:jc w:val="both"/>
      </w:pPr>
      <w:r>
        <w:t>AO MUNICÍPIO DE SANTO ANTÔNIO DAS MISSÕES-RS</w:t>
      </w:r>
    </w:p>
    <w:p w:rsidR="005E369B" w:rsidRDefault="005E369B" w:rsidP="005E369B">
      <w:pPr>
        <w:ind w:firstLine="1134"/>
        <w:jc w:val="both"/>
      </w:pPr>
      <w:r>
        <w:t>EDITA</w:t>
      </w:r>
      <w:r w:rsidR="000F4712">
        <w:t>L DE PREGÃO Nº 014-2022</w:t>
      </w:r>
    </w:p>
    <w:p w:rsidR="005E369B" w:rsidRDefault="005E369B" w:rsidP="005E369B">
      <w:pPr>
        <w:ind w:firstLine="1134"/>
        <w:jc w:val="both"/>
      </w:pPr>
      <w:r>
        <w:t>MODALIDADE: PREGÃO PRESENCIAL</w:t>
      </w:r>
    </w:p>
    <w:p w:rsidR="005E369B" w:rsidRDefault="005E369B" w:rsidP="005E369B">
      <w:pPr>
        <w:ind w:firstLine="1134"/>
        <w:jc w:val="both"/>
      </w:pPr>
      <w:r>
        <w:t>ENVELOPE Nº 02 - DOCUMENTAÇÃO</w:t>
      </w:r>
    </w:p>
    <w:p w:rsidR="005E369B" w:rsidRDefault="005E369B" w:rsidP="005E369B">
      <w:pPr>
        <w:ind w:firstLine="1134"/>
        <w:jc w:val="both"/>
      </w:pPr>
      <w:r>
        <w:t>PROPONENTE (NOME COMPLETO)</w:t>
      </w:r>
    </w:p>
    <w:p w:rsidR="005E369B" w:rsidRDefault="005E369B" w:rsidP="005E369B">
      <w:pPr>
        <w:spacing w:line="360" w:lineRule="auto"/>
        <w:jc w:val="both"/>
      </w:pPr>
    </w:p>
    <w:p w:rsidR="005E369B" w:rsidRDefault="005E369B" w:rsidP="005E369B">
      <w:pPr>
        <w:spacing w:line="360" w:lineRule="auto"/>
        <w:jc w:val="both"/>
        <w:rPr>
          <w:b/>
        </w:rPr>
      </w:pPr>
      <w:r>
        <w:rPr>
          <w:b/>
        </w:rPr>
        <w:t>3. DA REPRESENTAÇÃO E DO CREDENCIAMENTO:</w:t>
      </w:r>
    </w:p>
    <w:p w:rsidR="005E369B" w:rsidRDefault="005E369B" w:rsidP="005E369B">
      <w:pPr>
        <w:spacing w:line="360" w:lineRule="auto"/>
        <w:jc w:val="both"/>
        <w:rPr>
          <w:b/>
        </w:rPr>
      </w:pPr>
    </w:p>
    <w:p w:rsidR="005E369B" w:rsidRDefault="005E369B" w:rsidP="005E369B">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5E369B" w:rsidRDefault="005E369B" w:rsidP="005E369B">
      <w:pPr>
        <w:tabs>
          <w:tab w:val="left" w:pos="1134"/>
        </w:tabs>
        <w:spacing w:line="360" w:lineRule="auto"/>
        <w:jc w:val="both"/>
      </w:pPr>
      <w:r>
        <w:rPr>
          <w:b/>
        </w:rPr>
        <w:t>3.1.1.</w:t>
      </w:r>
      <w:r>
        <w:rPr>
          <w:b/>
        </w:rPr>
        <w:tab/>
      </w:r>
      <w:r>
        <w:t>A identificação será realizada, exclusivamente, através da apresentação de documento de identidade.</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3.3. </w:t>
      </w:r>
      <w:r>
        <w:rPr>
          <w:b/>
        </w:rPr>
        <w:tab/>
      </w:r>
      <w:r>
        <w:t>O credenciamento será efetuado da seguinte forma:</w:t>
      </w:r>
    </w:p>
    <w:p w:rsidR="005E369B" w:rsidRDefault="005E369B" w:rsidP="005E369B">
      <w:pPr>
        <w:tabs>
          <w:tab w:val="left" w:pos="1134"/>
        </w:tabs>
        <w:spacing w:line="360" w:lineRule="auto"/>
        <w:jc w:val="both"/>
      </w:pPr>
      <w:r>
        <w:rPr>
          <w:b/>
        </w:rPr>
        <w:tab/>
        <w:t xml:space="preserve">a) </w:t>
      </w:r>
      <w:r>
        <w:t>se representada diretamente, por meio de dirigente, proprietário, sócio ou assemelhado, deverá apresentar:</w:t>
      </w:r>
    </w:p>
    <w:p w:rsidR="005E369B" w:rsidRDefault="005E369B" w:rsidP="005E369B">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5E369B" w:rsidRDefault="005E369B" w:rsidP="005E369B">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5E369B" w:rsidRDefault="005E369B" w:rsidP="005E369B">
      <w:pPr>
        <w:tabs>
          <w:tab w:val="left" w:pos="1134"/>
        </w:tabs>
        <w:spacing w:line="360" w:lineRule="auto"/>
        <w:jc w:val="both"/>
      </w:pPr>
      <w:r>
        <w:rPr>
          <w:b/>
        </w:rPr>
        <w:lastRenderedPageBreak/>
        <w:tab/>
      </w:r>
      <w:proofErr w:type="gramStart"/>
      <w:r>
        <w:rPr>
          <w:b/>
        </w:rPr>
        <w:t>a.</w:t>
      </w:r>
      <w:proofErr w:type="gramEnd"/>
      <w:r>
        <w:rPr>
          <w:b/>
        </w:rPr>
        <w:t>3)</w:t>
      </w:r>
      <w:r>
        <w:t xml:space="preserve"> inscrição do ato constitutivo, acompanhado de prova de diretoria em exercício, no caso de sociedade civil;</w:t>
      </w:r>
    </w:p>
    <w:p w:rsidR="005E369B" w:rsidRDefault="005E369B" w:rsidP="005E369B">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E369B" w:rsidRDefault="005E369B" w:rsidP="005E369B">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5E369B" w:rsidRDefault="005E369B" w:rsidP="005E369B">
      <w:pPr>
        <w:tabs>
          <w:tab w:val="left" w:pos="1134"/>
        </w:tabs>
        <w:spacing w:line="360" w:lineRule="auto"/>
        <w:jc w:val="both"/>
      </w:pPr>
      <w:r>
        <w:rPr>
          <w:b/>
        </w:rPr>
        <w:tab/>
        <w:t xml:space="preserve">b) </w:t>
      </w:r>
      <w:r>
        <w:t>se representada por procurador, deverá apresentar:</w:t>
      </w:r>
    </w:p>
    <w:p w:rsidR="005E369B" w:rsidRDefault="005E369B" w:rsidP="005E369B">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5E369B" w:rsidRDefault="005E369B" w:rsidP="005E369B">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5E369B" w:rsidRDefault="005E369B" w:rsidP="005E369B">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5E369B" w:rsidRDefault="005E369B" w:rsidP="005E369B">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5E369B" w:rsidRDefault="005E369B" w:rsidP="005E369B">
      <w:pPr>
        <w:tabs>
          <w:tab w:val="left" w:pos="1134"/>
        </w:tabs>
        <w:spacing w:line="360" w:lineRule="auto"/>
        <w:jc w:val="both"/>
        <w:rPr>
          <w:b/>
        </w:rPr>
      </w:pPr>
      <w:r>
        <w:rPr>
          <w:b/>
        </w:rPr>
        <w:tab/>
      </w:r>
    </w:p>
    <w:p w:rsidR="005E369B" w:rsidRDefault="005E369B" w:rsidP="005E369B">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5E369B" w:rsidRDefault="005E369B" w:rsidP="005E369B">
      <w:pPr>
        <w:tabs>
          <w:tab w:val="left" w:pos="1134"/>
        </w:tabs>
        <w:spacing w:line="360" w:lineRule="auto"/>
        <w:jc w:val="both"/>
      </w:pPr>
    </w:p>
    <w:p w:rsidR="005E369B" w:rsidRDefault="005E369B" w:rsidP="005E369B">
      <w:pPr>
        <w:spacing w:line="360" w:lineRule="auto"/>
        <w:jc w:val="both"/>
        <w:rPr>
          <w:b/>
        </w:rPr>
      </w:pPr>
      <w:r>
        <w:rPr>
          <w:b/>
        </w:rPr>
        <w:t>4. DO RECEBIMENTO E ABERTURA DOS ENVELOPES:</w:t>
      </w:r>
    </w:p>
    <w:p w:rsidR="005E369B" w:rsidRDefault="005E369B" w:rsidP="005E369B">
      <w:pPr>
        <w:spacing w:line="360" w:lineRule="auto"/>
        <w:jc w:val="both"/>
        <w:rPr>
          <w:b/>
        </w:rPr>
      </w:pPr>
    </w:p>
    <w:p w:rsidR="005E369B" w:rsidRDefault="005E369B" w:rsidP="005E369B">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5E369B" w:rsidRDefault="005E369B" w:rsidP="005E369B">
      <w:pPr>
        <w:tabs>
          <w:tab w:val="left" w:pos="1134"/>
        </w:tabs>
        <w:spacing w:line="360" w:lineRule="auto"/>
        <w:jc w:val="both"/>
        <w:rPr>
          <w:b/>
        </w:rPr>
      </w:pPr>
    </w:p>
    <w:p w:rsidR="005E369B" w:rsidRDefault="005E369B" w:rsidP="005E369B">
      <w:pPr>
        <w:spacing w:line="360" w:lineRule="auto"/>
        <w:jc w:val="both"/>
        <w:rPr>
          <w:b/>
        </w:rPr>
      </w:pPr>
      <w:r>
        <w:rPr>
          <w:b/>
        </w:rPr>
        <w:t>5. DA PROPOSTA DE PREÇO:</w:t>
      </w:r>
    </w:p>
    <w:p w:rsidR="005E369B" w:rsidRDefault="005E369B" w:rsidP="005E369B">
      <w:pPr>
        <w:spacing w:line="360" w:lineRule="auto"/>
        <w:jc w:val="both"/>
        <w:rPr>
          <w:b/>
        </w:rPr>
      </w:pPr>
    </w:p>
    <w:p w:rsidR="005E369B" w:rsidRDefault="005E369B" w:rsidP="005E369B">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5E369B" w:rsidRDefault="005E369B" w:rsidP="005E369B">
      <w:pPr>
        <w:tabs>
          <w:tab w:val="left" w:pos="1134"/>
        </w:tabs>
        <w:spacing w:line="360" w:lineRule="auto"/>
        <w:jc w:val="both"/>
      </w:pPr>
      <w:r>
        <w:rPr>
          <w:b/>
        </w:rPr>
        <w:tab/>
        <w:t xml:space="preserve">a) </w:t>
      </w:r>
      <w:r>
        <w:t>razão social da empresa;</w:t>
      </w:r>
    </w:p>
    <w:p w:rsidR="005E369B" w:rsidRDefault="005E369B" w:rsidP="005E369B">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5E369B" w:rsidRDefault="005E369B" w:rsidP="005E369B">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5E369B" w:rsidRDefault="005E369B" w:rsidP="005E369B">
      <w:pPr>
        <w:spacing w:line="360" w:lineRule="auto"/>
        <w:ind w:firstLine="1418"/>
        <w:jc w:val="both"/>
        <w:rPr>
          <w:b/>
        </w:rPr>
      </w:pPr>
    </w:p>
    <w:p w:rsidR="005E369B" w:rsidRDefault="005E369B" w:rsidP="005E369B">
      <w:pPr>
        <w:spacing w:line="360" w:lineRule="auto"/>
        <w:jc w:val="both"/>
        <w:rPr>
          <w:b/>
        </w:rPr>
      </w:pPr>
      <w:r>
        <w:rPr>
          <w:b/>
        </w:rPr>
        <w:t>6. DO JULGAMENTO DAS PROPOSTAS: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5E369B" w:rsidRDefault="005E369B" w:rsidP="005E369B">
      <w:pPr>
        <w:tabs>
          <w:tab w:val="left" w:pos="1134"/>
        </w:tabs>
        <w:spacing w:line="360" w:lineRule="auto"/>
        <w:ind w:firstLine="1170"/>
        <w:jc w:val="both"/>
      </w:pPr>
    </w:p>
    <w:p w:rsidR="005E369B" w:rsidRDefault="005E369B" w:rsidP="005E369B">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5E369B" w:rsidRDefault="005E369B" w:rsidP="005E369B">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5E369B" w:rsidRDefault="005E369B" w:rsidP="005E369B">
      <w:pPr>
        <w:tabs>
          <w:tab w:val="left" w:pos="1134"/>
        </w:tabs>
        <w:spacing w:line="360" w:lineRule="auto"/>
        <w:ind w:firstLine="1170"/>
        <w:jc w:val="both"/>
        <w:rPr>
          <w:b/>
        </w:rPr>
      </w:pPr>
    </w:p>
    <w:p w:rsidR="005E369B" w:rsidRDefault="005E369B" w:rsidP="005E369B">
      <w:pPr>
        <w:tabs>
          <w:tab w:val="left" w:pos="1134"/>
        </w:tabs>
        <w:spacing w:line="360" w:lineRule="auto"/>
        <w:jc w:val="both"/>
      </w:pPr>
      <w:r>
        <w:rPr>
          <w:b/>
        </w:rPr>
        <w:t xml:space="preserve">6.6. </w:t>
      </w:r>
      <w:r>
        <w:rPr>
          <w:b/>
        </w:rPr>
        <w:tab/>
      </w:r>
      <w:r>
        <w:t>É vedada a oferta de lance com vista ao empate.</w:t>
      </w:r>
    </w:p>
    <w:p w:rsidR="005E369B" w:rsidRDefault="005E369B" w:rsidP="005E369B">
      <w:pPr>
        <w:tabs>
          <w:tab w:val="left" w:pos="1134"/>
        </w:tabs>
        <w:spacing w:line="360" w:lineRule="auto"/>
        <w:jc w:val="both"/>
      </w:pPr>
      <w:r>
        <w:rPr>
          <w:b/>
        </w:rPr>
        <w:t>6.6.1.</w:t>
      </w:r>
      <w:r>
        <w:rPr>
          <w:b/>
        </w:rPr>
        <w:tab/>
      </w:r>
      <w:r>
        <w:t xml:space="preserve">A diferença entre cada lance não poderá ser inferior a R$ - 0,50 </w:t>
      </w:r>
      <w:proofErr w:type="gramStart"/>
      <w:r>
        <w:t xml:space="preserve">( </w:t>
      </w:r>
      <w:proofErr w:type="spellStart"/>
      <w:proofErr w:type="gramEnd"/>
      <w:r>
        <w:t>cinqüenta</w:t>
      </w:r>
      <w:proofErr w:type="spellEnd"/>
      <w:r>
        <w:t xml:space="preserve"> centavos ).</w:t>
      </w:r>
    </w:p>
    <w:p w:rsidR="005E369B" w:rsidRDefault="005E369B" w:rsidP="005E369B">
      <w:pPr>
        <w:tabs>
          <w:tab w:val="left" w:pos="1134"/>
        </w:tabs>
        <w:spacing w:line="360" w:lineRule="auto"/>
        <w:ind w:firstLine="1170"/>
        <w:jc w:val="both"/>
        <w:rPr>
          <w:b/>
        </w:rPr>
      </w:pPr>
    </w:p>
    <w:p w:rsidR="005E369B" w:rsidRDefault="005E369B" w:rsidP="005E369B">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5E369B" w:rsidRDefault="005E369B" w:rsidP="005E369B">
      <w:pPr>
        <w:tabs>
          <w:tab w:val="left" w:pos="1134"/>
        </w:tabs>
        <w:spacing w:line="360" w:lineRule="auto"/>
        <w:ind w:firstLine="1170"/>
        <w:jc w:val="both"/>
        <w:rPr>
          <w:b/>
        </w:rPr>
      </w:pPr>
    </w:p>
    <w:p w:rsidR="005E369B" w:rsidRDefault="005E369B" w:rsidP="005E369B">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5E369B" w:rsidRDefault="005E369B" w:rsidP="005E369B">
      <w:pPr>
        <w:tabs>
          <w:tab w:val="left" w:pos="1134"/>
        </w:tabs>
        <w:spacing w:line="360" w:lineRule="auto"/>
        <w:ind w:firstLine="1170"/>
        <w:jc w:val="both"/>
        <w:rPr>
          <w:b/>
          <w:sz w:val="16"/>
          <w:szCs w:val="16"/>
        </w:rPr>
      </w:pPr>
    </w:p>
    <w:p w:rsidR="005E369B" w:rsidRDefault="005E369B" w:rsidP="005E369B">
      <w:pPr>
        <w:tabs>
          <w:tab w:val="left" w:pos="1134"/>
        </w:tabs>
        <w:spacing w:line="360" w:lineRule="auto"/>
        <w:jc w:val="both"/>
      </w:pPr>
      <w:r>
        <w:rPr>
          <w:b/>
        </w:rPr>
        <w:lastRenderedPageBreak/>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5E369B" w:rsidRDefault="005E369B" w:rsidP="005E369B">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5E369B" w:rsidRDefault="005E369B" w:rsidP="005E369B">
      <w:pPr>
        <w:tabs>
          <w:tab w:val="left" w:pos="1134"/>
        </w:tabs>
        <w:spacing w:line="360" w:lineRule="auto"/>
        <w:ind w:firstLine="1170"/>
        <w:jc w:val="both"/>
        <w:rPr>
          <w:b/>
        </w:rPr>
      </w:pPr>
    </w:p>
    <w:p w:rsidR="005E369B" w:rsidRDefault="005E369B" w:rsidP="005E369B">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rPr>
        <w:t xml:space="preserve">6.13. </w:t>
      </w:r>
      <w:r>
        <w:rPr>
          <w:b/>
        </w:rPr>
        <w:tab/>
      </w:r>
      <w:r>
        <w:t>Serão desclassificadas as propostas que:</w:t>
      </w:r>
    </w:p>
    <w:p w:rsidR="005E369B" w:rsidRDefault="005E369B" w:rsidP="005E369B">
      <w:pPr>
        <w:tabs>
          <w:tab w:val="left" w:pos="1134"/>
        </w:tabs>
        <w:spacing w:line="360" w:lineRule="auto"/>
        <w:jc w:val="both"/>
      </w:pPr>
      <w:r>
        <w:rPr>
          <w:b/>
        </w:rPr>
        <w:tab/>
        <w:t xml:space="preserve">a) </w:t>
      </w:r>
      <w:r>
        <w:t>não atenderem às exigências contidas no objeto desta licitação;</w:t>
      </w:r>
    </w:p>
    <w:p w:rsidR="005E369B" w:rsidRDefault="005E369B" w:rsidP="005E369B">
      <w:pPr>
        <w:tabs>
          <w:tab w:val="left" w:pos="1134"/>
        </w:tabs>
        <w:spacing w:line="360" w:lineRule="auto"/>
        <w:jc w:val="both"/>
      </w:pPr>
      <w:r>
        <w:rPr>
          <w:b/>
        </w:rPr>
        <w:tab/>
        <w:t>b)</w:t>
      </w:r>
      <w:r>
        <w:t xml:space="preserve"> forem omissas em pontos essenciais, de modo a ensejar dúvidas;</w:t>
      </w:r>
    </w:p>
    <w:p w:rsidR="005E369B" w:rsidRDefault="005E369B" w:rsidP="005E369B">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5E369B" w:rsidRDefault="005E369B" w:rsidP="005E369B">
      <w:pPr>
        <w:tabs>
          <w:tab w:val="left" w:pos="1134"/>
        </w:tabs>
        <w:spacing w:line="360" w:lineRule="auto"/>
        <w:jc w:val="both"/>
      </w:pPr>
      <w:r>
        <w:rPr>
          <w:b/>
        </w:rPr>
        <w:tab/>
        <w:t xml:space="preserve">b) </w:t>
      </w:r>
      <w:r>
        <w:t>contiverem opções de preços alternativos ou que apresentarem preços manifestamente inexequíveis.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6.14. </w:t>
      </w:r>
      <w:r>
        <w:rPr>
          <w:b/>
        </w:rPr>
        <w:tab/>
      </w:r>
      <w:r>
        <w:t>Não serão consideradas, para julgamento das propostas, vantagens não previstas no edital.</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6.15. </w:t>
      </w:r>
      <w:r>
        <w:rPr>
          <w:b/>
        </w:rPr>
        <w:tab/>
      </w:r>
      <w:r>
        <w:t xml:space="preserve">Da sessão pública do pregão será lavrada ata circunstanciada, contendo, sem prejuízo de outros, o registro das licitantes credenciadas, as propostas escritas e </w:t>
      </w:r>
      <w:r>
        <w:lastRenderedPageBreak/>
        <w:t>verbais apresentadas, na ordem de classificação, a análise da documentação exigida para habilitação e os recursos interpostos.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5E369B" w:rsidRDefault="005E369B" w:rsidP="005E369B">
      <w:pPr>
        <w:tabs>
          <w:tab w:val="left" w:pos="1134"/>
        </w:tabs>
        <w:spacing w:line="360" w:lineRule="auto"/>
        <w:jc w:val="both"/>
      </w:pPr>
    </w:p>
    <w:p w:rsidR="005E369B" w:rsidRDefault="005E369B" w:rsidP="005E369B">
      <w:pPr>
        <w:spacing w:line="360" w:lineRule="auto"/>
        <w:jc w:val="both"/>
        <w:rPr>
          <w:b/>
        </w:rPr>
      </w:pPr>
      <w:r>
        <w:rPr>
          <w:b/>
        </w:rPr>
        <w:t>7. DA HABILITAÇÃO</w:t>
      </w:r>
      <w:r>
        <w:rPr>
          <w:rStyle w:val="Refdenotaderodap"/>
          <w:b/>
        </w:rPr>
        <w:footnoteReference w:id="3"/>
      </w:r>
      <w:r>
        <w:rPr>
          <w:b/>
        </w:rPr>
        <w:t>:</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5E369B" w:rsidRDefault="005E369B" w:rsidP="005E369B">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rPr>
          <w:b/>
        </w:rPr>
      </w:pPr>
      <w:r>
        <w:rPr>
          <w:b/>
        </w:rPr>
        <w:t>7.1.2.</w:t>
      </w:r>
      <w:r>
        <w:rPr>
          <w:b/>
        </w:rPr>
        <w:tab/>
        <w:t>HABILITAÇÃO JURÍDICA:</w:t>
      </w:r>
    </w:p>
    <w:p w:rsidR="005E369B" w:rsidRDefault="005E369B" w:rsidP="005E369B">
      <w:pPr>
        <w:tabs>
          <w:tab w:val="left" w:pos="1134"/>
        </w:tabs>
        <w:spacing w:line="360" w:lineRule="auto"/>
        <w:jc w:val="both"/>
      </w:pPr>
      <w:r>
        <w:rPr>
          <w:b/>
        </w:rPr>
        <w:tab/>
        <w:t>a)</w:t>
      </w:r>
      <w:r>
        <w:t xml:space="preserve"> registro comercial, no caso de empresa individual;</w:t>
      </w:r>
    </w:p>
    <w:p w:rsidR="005E369B" w:rsidRDefault="005E369B" w:rsidP="005E369B">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5E369B" w:rsidRDefault="005E369B" w:rsidP="005E369B">
      <w:pPr>
        <w:tabs>
          <w:tab w:val="left" w:pos="1134"/>
        </w:tabs>
        <w:spacing w:line="360" w:lineRule="auto"/>
        <w:jc w:val="both"/>
      </w:pPr>
      <w:r>
        <w:rPr>
          <w:b/>
        </w:rPr>
        <w:tab/>
        <w:t>c)</w:t>
      </w:r>
      <w:r>
        <w:t xml:space="preserve"> prova de inscrição no Cadastro Nacional de Pessoa Jurídica (CNPJ/MF);</w:t>
      </w:r>
    </w:p>
    <w:p w:rsidR="005E369B" w:rsidRDefault="005E369B" w:rsidP="005E369B">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5E369B" w:rsidRDefault="005E369B" w:rsidP="005E369B">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rPr>
          <w:b/>
        </w:rPr>
      </w:pPr>
      <w:r>
        <w:rPr>
          <w:b/>
        </w:rPr>
        <w:t xml:space="preserve">7.1.3 </w:t>
      </w:r>
      <w:r>
        <w:rPr>
          <w:b/>
        </w:rPr>
        <w:tab/>
        <w:t>REGULARIDADE FISCAL:</w:t>
      </w:r>
    </w:p>
    <w:p w:rsidR="005E369B" w:rsidRDefault="005E369B" w:rsidP="005E369B">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5E369B" w:rsidRDefault="005E369B" w:rsidP="005E369B">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5E369B" w:rsidRDefault="005E369B" w:rsidP="005E369B">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5E369B" w:rsidRDefault="005E369B" w:rsidP="005E369B">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5E369B" w:rsidRDefault="005E369B" w:rsidP="005E369B">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5E369B" w:rsidRDefault="005E369B" w:rsidP="005E369B">
      <w:pPr>
        <w:tabs>
          <w:tab w:val="left" w:pos="1134"/>
        </w:tabs>
        <w:spacing w:line="360" w:lineRule="auto"/>
        <w:jc w:val="both"/>
      </w:pPr>
      <w:r>
        <w:rPr>
          <w:b/>
        </w:rPr>
        <w:tab/>
        <w:t>f)</w:t>
      </w:r>
      <w:r>
        <w:t xml:space="preserve"> prova de regularidade (CRF) junto ao Fundo de Garantia por Tempo de Serviço (FGTS).</w:t>
      </w:r>
    </w:p>
    <w:p w:rsidR="005E369B" w:rsidRDefault="005E369B" w:rsidP="005E369B">
      <w:pPr>
        <w:tabs>
          <w:tab w:val="left" w:pos="1134"/>
        </w:tabs>
        <w:spacing w:line="360" w:lineRule="auto"/>
        <w:jc w:val="both"/>
      </w:pPr>
    </w:p>
    <w:p w:rsidR="005E369B" w:rsidRDefault="005E369B" w:rsidP="005E369B">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5E369B" w:rsidRDefault="005E369B" w:rsidP="005E369B">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5E369B" w:rsidRDefault="005E369B" w:rsidP="005E369B">
      <w:pPr>
        <w:tabs>
          <w:tab w:val="left" w:pos="1215"/>
        </w:tabs>
        <w:spacing w:line="360" w:lineRule="auto"/>
        <w:jc w:val="both"/>
        <w:rPr>
          <w:b/>
        </w:rPr>
      </w:pPr>
    </w:p>
    <w:p w:rsidR="005E369B" w:rsidRDefault="005E369B" w:rsidP="005E369B">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5E369B" w:rsidRDefault="005E369B" w:rsidP="005E369B">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w:t>
      </w:r>
      <w:r>
        <w:lastRenderedPageBreak/>
        <w:t xml:space="preserve">emitente do cadastro ou anexá-lo, como complemento ao certificado apresentado, </w:t>
      </w:r>
      <w:proofErr w:type="gramStart"/>
      <w:r>
        <w:t>sob pena</w:t>
      </w:r>
      <w:proofErr w:type="gramEnd"/>
      <w:r>
        <w:t xml:space="preserve"> de inabilitação.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5E369B" w:rsidRDefault="005E369B" w:rsidP="005E369B">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5E369B" w:rsidRDefault="005E369B" w:rsidP="005E369B">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5E369B" w:rsidRDefault="005E369B" w:rsidP="005E369B">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5E369B" w:rsidRDefault="005E369B" w:rsidP="005E369B">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5E369B" w:rsidRDefault="005E369B" w:rsidP="005E369B">
      <w:pPr>
        <w:tabs>
          <w:tab w:val="left" w:pos="1134"/>
        </w:tabs>
        <w:spacing w:line="360" w:lineRule="auto"/>
        <w:jc w:val="both"/>
        <w:rPr>
          <w:b/>
          <w:sz w:val="16"/>
          <w:szCs w:val="16"/>
        </w:rPr>
      </w:pPr>
    </w:p>
    <w:p w:rsidR="005E369B" w:rsidRDefault="005E369B" w:rsidP="005E369B">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5E369B" w:rsidRDefault="005E369B" w:rsidP="005E369B">
      <w:pPr>
        <w:spacing w:line="360" w:lineRule="auto"/>
        <w:jc w:val="both"/>
        <w:rPr>
          <w:b/>
        </w:rPr>
      </w:pPr>
      <w:r>
        <w:rPr>
          <w:b/>
        </w:rPr>
        <w:t>8. DA ADJUDICAÇÃO: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5E369B" w:rsidRDefault="005E369B" w:rsidP="005E369B">
      <w:pPr>
        <w:tabs>
          <w:tab w:val="left" w:pos="1134"/>
        </w:tabs>
        <w:spacing w:line="360" w:lineRule="auto"/>
        <w:jc w:val="both"/>
        <w:rPr>
          <w:b/>
          <w:sz w:val="10"/>
          <w:szCs w:val="10"/>
        </w:rPr>
      </w:pPr>
    </w:p>
    <w:p w:rsidR="005E369B" w:rsidRDefault="005E369B" w:rsidP="005E369B">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xml:space="preserve">, o pregoeiro inabilitará a licitante e examinará as ofertas subsequentes e qualificação das licitantes, na ordem de classificação e, assim, sucessivamente, até a apuração de uma que atenda ao edital, sendo a respectiva licitante declarada vencedora, ocasião em que o </w:t>
      </w:r>
      <w:r>
        <w:lastRenderedPageBreak/>
        <w:t>pregoeiro poderá negociar diretamente com a proponente para que seja obtido preço melhor.</w:t>
      </w:r>
    </w:p>
    <w:p w:rsidR="005E369B" w:rsidRDefault="005E369B" w:rsidP="005E369B">
      <w:pPr>
        <w:tabs>
          <w:tab w:val="left" w:pos="1134"/>
        </w:tabs>
        <w:spacing w:line="360" w:lineRule="auto"/>
        <w:jc w:val="both"/>
        <w:rPr>
          <w:b/>
          <w:sz w:val="10"/>
          <w:szCs w:val="10"/>
        </w:rPr>
      </w:pPr>
    </w:p>
    <w:p w:rsidR="005E369B" w:rsidRDefault="005E369B" w:rsidP="005E369B">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5E369B" w:rsidRDefault="005E369B" w:rsidP="005E369B">
      <w:pPr>
        <w:spacing w:line="360" w:lineRule="auto"/>
        <w:jc w:val="both"/>
        <w:rPr>
          <w:b/>
          <w:sz w:val="10"/>
          <w:szCs w:val="10"/>
        </w:rPr>
      </w:pPr>
    </w:p>
    <w:p w:rsidR="005E369B" w:rsidRDefault="005E369B" w:rsidP="005E369B">
      <w:pPr>
        <w:spacing w:line="360" w:lineRule="auto"/>
        <w:jc w:val="both"/>
        <w:rPr>
          <w:b/>
        </w:rPr>
      </w:pPr>
      <w:r>
        <w:rPr>
          <w:b/>
        </w:rPr>
        <w:t>9. DOS RECURSOS ADMINISTRATIVOS:</w:t>
      </w:r>
    </w:p>
    <w:p w:rsidR="005E369B" w:rsidRDefault="005E369B" w:rsidP="005E369B">
      <w:pPr>
        <w:spacing w:line="360" w:lineRule="auto"/>
        <w:jc w:val="both"/>
        <w:rPr>
          <w:b/>
        </w:rPr>
      </w:pPr>
    </w:p>
    <w:p w:rsidR="005E369B" w:rsidRDefault="005E369B" w:rsidP="005E369B">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5E369B" w:rsidRDefault="005E369B" w:rsidP="005E369B">
      <w:pPr>
        <w:spacing w:line="360" w:lineRule="auto"/>
        <w:ind w:firstLine="1418"/>
        <w:jc w:val="both"/>
        <w:rPr>
          <w:b/>
        </w:rPr>
      </w:pPr>
    </w:p>
    <w:p w:rsidR="005E369B" w:rsidRDefault="005E369B" w:rsidP="005E369B">
      <w:pPr>
        <w:spacing w:line="360" w:lineRule="auto"/>
        <w:jc w:val="both"/>
        <w:rPr>
          <w:b/>
        </w:rPr>
      </w:pPr>
      <w:r>
        <w:rPr>
          <w:b/>
        </w:rPr>
        <w:t>10. DOS PRAZOS E DA GARANTIA:</w:t>
      </w:r>
      <w:r>
        <w:rPr>
          <w:rStyle w:val="Caracteresdenotaderodap"/>
          <w:spacing w:val="22"/>
        </w:rPr>
        <w:footnoteReference w:id="5"/>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lastRenderedPageBreak/>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elétricos. </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5E369B" w:rsidRDefault="005E369B" w:rsidP="005E369B">
      <w:pPr>
        <w:spacing w:line="360" w:lineRule="auto"/>
        <w:jc w:val="both"/>
        <w:rPr>
          <w:b/>
        </w:rPr>
      </w:pPr>
    </w:p>
    <w:p w:rsidR="005E369B" w:rsidRDefault="005E369B" w:rsidP="005E369B">
      <w:pPr>
        <w:spacing w:line="360" w:lineRule="auto"/>
        <w:jc w:val="both"/>
        <w:rPr>
          <w:b/>
        </w:rPr>
      </w:pPr>
      <w:r>
        <w:rPr>
          <w:b/>
        </w:rPr>
        <w:t>11. DO RECEBIMENTO: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11.1. </w:t>
      </w:r>
      <w:r>
        <w:rPr>
          <w:b/>
        </w:rPr>
        <w:tab/>
      </w:r>
      <w:r>
        <w:t>Os materiais (s) deverão ser entregues no Sede da Prefeitura Municipal de Santo Antônio das Missões-RS, Setor de Compras, sito a Avenida Prefeito José Nunes de Abreu, nº 6.000, centro, Santo Antônio das Missões-RS, no horário determinado pela CONTRATANTE.</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11.3.</w:t>
      </w:r>
      <w:r>
        <w:t xml:space="preserve"> </w:t>
      </w:r>
      <w:r>
        <w:tab/>
        <w:t xml:space="preserve">Os materiais a serem entregues deverão ser </w:t>
      </w:r>
      <w:proofErr w:type="gramStart"/>
      <w:r>
        <w:t>adequadamente acondicionado</w:t>
      </w:r>
      <w:proofErr w:type="gramEnd"/>
      <w:r>
        <w:t>, de forma a permitir a completa preservação do mesmo e sua segurança durante o transporte.</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rPr>
        <w:t>11.4.</w:t>
      </w:r>
      <w:r>
        <w:t xml:space="preserve"> </w:t>
      </w:r>
      <w:r>
        <w:tab/>
        <w:t>A nota fiscal/fatura deverá, obrigatoriamente, ser entregue junto com o seu objeto.</w:t>
      </w:r>
    </w:p>
    <w:p w:rsidR="005E369B" w:rsidRDefault="005E369B" w:rsidP="005E369B">
      <w:pPr>
        <w:spacing w:line="360" w:lineRule="auto"/>
        <w:ind w:firstLine="1418"/>
        <w:jc w:val="both"/>
        <w:rPr>
          <w:b/>
        </w:rPr>
      </w:pPr>
    </w:p>
    <w:p w:rsidR="005E369B" w:rsidRDefault="005E369B" w:rsidP="005E369B">
      <w:pPr>
        <w:spacing w:line="360" w:lineRule="auto"/>
        <w:jc w:val="both"/>
        <w:rPr>
          <w:b/>
        </w:rPr>
      </w:pPr>
      <w:r>
        <w:rPr>
          <w:b/>
        </w:rPr>
        <w:t>12. DO PAGAMENTO: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assinado pelo servidor responsável. </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rPr>
        <w:t xml:space="preserve">12.3. </w:t>
      </w:r>
      <w:r>
        <w:rPr>
          <w:b/>
        </w:rPr>
        <w:tab/>
      </w:r>
      <w:r>
        <w:t>O pagamento será efetuado no prazo</w:t>
      </w:r>
      <w:proofErr w:type="gramStart"/>
      <w:r>
        <w:t xml:space="preserve">  </w:t>
      </w:r>
      <w:proofErr w:type="gramEnd"/>
      <w:r>
        <w:t>máximo de 05 dias úteis da entrega de cada nota fiscal.</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rPr>
          <w:b/>
        </w:rPr>
      </w:pPr>
      <w:r>
        <w:rPr>
          <w:b/>
        </w:rPr>
        <w:t>13. DAS PENALIDADES: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5E369B" w:rsidRDefault="005E369B" w:rsidP="005E369B">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5E369B" w:rsidRDefault="005E369B" w:rsidP="005E369B">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5E369B" w:rsidRDefault="005E369B" w:rsidP="005E369B">
      <w:pPr>
        <w:tabs>
          <w:tab w:val="left" w:pos="1134"/>
        </w:tabs>
        <w:spacing w:line="360" w:lineRule="auto"/>
        <w:jc w:val="both"/>
        <w:rPr>
          <w:i/>
        </w:rPr>
      </w:pPr>
      <w:r>
        <w:rPr>
          <w:b/>
        </w:rPr>
        <w:lastRenderedPageBreak/>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5E369B" w:rsidRDefault="005E369B" w:rsidP="005E369B">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5E369B" w:rsidRDefault="005E369B" w:rsidP="005E369B">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5E369B" w:rsidRDefault="005E369B" w:rsidP="005E369B">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5E369B" w:rsidRDefault="005E369B" w:rsidP="005E369B">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5E369B" w:rsidRDefault="005E369B" w:rsidP="005E369B">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13.2 </w:t>
      </w:r>
      <w:r>
        <w:rPr>
          <w:b/>
        </w:rPr>
        <w:tab/>
      </w:r>
      <w:r>
        <w:t>As penalidades serão registradas no cadastro da contratada, quando for o caso.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rPr>
          <w:b/>
        </w:rPr>
      </w:pPr>
      <w:r>
        <w:rPr>
          <w:b/>
        </w:rPr>
        <w:t>14. DAS DISPOSIÇÕES GERAIS:</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 xml:space="preserve">pelos telefones (055) 3367-1450, no horário compreendido entre as 08:00 ás 14:00 horas, preferencialmente, com </w:t>
      </w:r>
      <w:r>
        <w:lastRenderedPageBreak/>
        <w:t>antecedência mínima de 03 (três) dias da data marcada para recebimento dos envelopes.</w:t>
      </w:r>
    </w:p>
    <w:p w:rsidR="005E369B" w:rsidRDefault="005E369B" w:rsidP="005E369B">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5E369B" w:rsidRDefault="005E369B" w:rsidP="005E369B">
      <w:pPr>
        <w:tabs>
          <w:tab w:val="left" w:pos="1134"/>
        </w:tabs>
        <w:spacing w:line="360" w:lineRule="auto"/>
        <w:jc w:val="both"/>
      </w:pPr>
    </w:p>
    <w:p w:rsidR="005E369B" w:rsidRDefault="005E369B" w:rsidP="005E369B">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5E369B" w:rsidRDefault="005E369B" w:rsidP="005E369B">
      <w:pPr>
        <w:tabs>
          <w:tab w:val="left" w:pos="1134"/>
        </w:tabs>
        <w:spacing w:line="360" w:lineRule="auto"/>
        <w:jc w:val="both"/>
      </w:pPr>
      <w:r>
        <w:t xml:space="preserve"> </w:t>
      </w:r>
    </w:p>
    <w:p w:rsidR="005E369B" w:rsidRDefault="005E369B" w:rsidP="005E369B">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5E369B" w:rsidRDefault="005E369B" w:rsidP="005E369B">
      <w:pPr>
        <w:tabs>
          <w:tab w:val="left" w:pos="1134"/>
        </w:tabs>
        <w:spacing w:line="360" w:lineRule="auto"/>
        <w:jc w:val="both"/>
        <w:rPr>
          <w:b/>
        </w:rPr>
      </w:pPr>
    </w:p>
    <w:p w:rsidR="005E369B" w:rsidRDefault="005E369B" w:rsidP="005E369B">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5E369B" w:rsidRDefault="005E369B" w:rsidP="005E369B">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5E369B" w:rsidRDefault="005E369B" w:rsidP="005E369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a</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5E369B" w:rsidRDefault="005E369B" w:rsidP="005E369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5E369B" w:rsidRDefault="005E369B" w:rsidP="005E369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5E369B" w:rsidRDefault="005E369B" w:rsidP="005E369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5E369B" w:rsidRDefault="005E369B" w:rsidP="005E369B">
      <w:pPr>
        <w:spacing w:line="360" w:lineRule="auto"/>
        <w:ind w:firstLine="1418"/>
        <w:jc w:val="both"/>
        <w:rPr>
          <w:spacing w:val="14"/>
        </w:rPr>
      </w:pPr>
      <w:r>
        <w:rPr>
          <w:spacing w:val="14"/>
        </w:rPr>
        <w:tab/>
      </w:r>
      <w:r>
        <w:rPr>
          <w:spacing w:val="14"/>
        </w:rPr>
        <w:tab/>
      </w:r>
      <w:r>
        <w:rPr>
          <w:spacing w:val="14"/>
        </w:rPr>
        <w:tab/>
      </w:r>
      <w:r>
        <w:rPr>
          <w:spacing w:val="14"/>
        </w:rPr>
        <w:tab/>
      </w:r>
    </w:p>
    <w:p w:rsidR="005E369B" w:rsidRDefault="005E369B" w:rsidP="005E369B">
      <w:pPr>
        <w:spacing w:line="360" w:lineRule="auto"/>
        <w:ind w:firstLine="1418"/>
        <w:jc w:val="both"/>
        <w:rPr>
          <w:b/>
          <w:i/>
          <w:spacing w:val="14"/>
        </w:rPr>
      </w:pPr>
      <w:r>
        <w:rPr>
          <w:spacing w:val="14"/>
        </w:rPr>
        <w:t xml:space="preserve"> </w:t>
      </w:r>
      <w:r w:rsidR="000F4712">
        <w:rPr>
          <w:spacing w:val="14"/>
        </w:rPr>
        <w:t>Santo Antônio das Missões-RS, 14</w:t>
      </w:r>
      <w:r>
        <w:rPr>
          <w:spacing w:val="14"/>
        </w:rPr>
        <w:t xml:space="preserve"> de </w:t>
      </w:r>
      <w:r w:rsidR="000F4712">
        <w:rPr>
          <w:spacing w:val="14"/>
        </w:rPr>
        <w:t>julho de 2022</w:t>
      </w:r>
      <w:r>
        <w:rPr>
          <w:spacing w:val="14"/>
        </w:rPr>
        <w:t>.</w:t>
      </w:r>
      <w:r>
        <w:rPr>
          <w:b/>
          <w:i/>
          <w:spacing w:val="14"/>
        </w:rPr>
        <w:t xml:space="preserve">                       </w:t>
      </w:r>
    </w:p>
    <w:p w:rsidR="005E369B" w:rsidRDefault="005E369B" w:rsidP="005E369B">
      <w:pPr>
        <w:spacing w:line="360" w:lineRule="auto"/>
        <w:ind w:firstLine="1418"/>
        <w:jc w:val="both"/>
        <w:rPr>
          <w:spacing w:val="14"/>
        </w:rPr>
      </w:pPr>
      <w:r>
        <w:rPr>
          <w:spacing w:val="14"/>
        </w:rPr>
        <w:t xml:space="preserve">                   </w:t>
      </w:r>
      <w:r>
        <w:rPr>
          <w:spacing w:val="14"/>
        </w:rPr>
        <w:tab/>
      </w:r>
    </w:p>
    <w:p w:rsidR="005E369B" w:rsidRPr="0013230E" w:rsidRDefault="005E369B" w:rsidP="005E369B">
      <w:pPr>
        <w:spacing w:line="360" w:lineRule="auto"/>
        <w:ind w:firstLine="1418"/>
        <w:jc w:val="both"/>
        <w:rPr>
          <w:b/>
          <w:spacing w:val="14"/>
        </w:rPr>
      </w:pPr>
      <w:r w:rsidRPr="0013230E">
        <w:rPr>
          <w:b/>
          <w:spacing w:val="14"/>
        </w:rPr>
        <w:t xml:space="preserve">                                 FELISBERTO DOS SANTOS FERREIRA</w:t>
      </w:r>
    </w:p>
    <w:p w:rsidR="005E369B" w:rsidRDefault="005E369B" w:rsidP="005E369B">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5E369B" w:rsidTr="00BA3B7B">
        <w:tc>
          <w:tcPr>
            <w:tcW w:w="4221" w:type="dxa"/>
            <w:tcBorders>
              <w:top w:val="single" w:sz="8" w:space="0" w:color="000000"/>
              <w:left w:val="single" w:sz="8" w:space="0" w:color="000000"/>
              <w:bottom w:val="single" w:sz="8" w:space="0" w:color="000000"/>
              <w:right w:val="single" w:sz="8" w:space="0" w:color="000000"/>
            </w:tcBorders>
            <w:hideMark/>
          </w:tcPr>
          <w:p w:rsidR="005E369B" w:rsidRDefault="005E369B" w:rsidP="00BA3B7B">
            <w:pPr>
              <w:snapToGrid w:val="0"/>
              <w:spacing w:line="360" w:lineRule="auto"/>
              <w:jc w:val="both"/>
            </w:pPr>
            <w:r>
              <w:t>Este edital foi devidamente examinado e aprovado por esta Assessoria Jurídica.</w:t>
            </w:r>
          </w:p>
          <w:p w:rsidR="005E369B" w:rsidRDefault="005E369B" w:rsidP="00BA3B7B">
            <w:pPr>
              <w:spacing w:line="360" w:lineRule="auto"/>
              <w:jc w:val="both"/>
            </w:pPr>
            <w:r>
              <w:t>Em _____-_____-________</w:t>
            </w:r>
          </w:p>
          <w:p w:rsidR="005E369B" w:rsidRDefault="005E369B" w:rsidP="00BA3B7B">
            <w:pPr>
              <w:spacing w:line="360" w:lineRule="auto"/>
              <w:jc w:val="both"/>
            </w:pPr>
            <w:r>
              <w:t xml:space="preserve">            ____________________</w:t>
            </w:r>
          </w:p>
          <w:p w:rsidR="005E369B" w:rsidRDefault="005E369B" w:rsidP="00BA3B7B">
            <w:pPr>
              <w:spacing w:line="360" w:lineRule="auto"/>
              <w:jc w:val="both"/>
            </w:pPr>
            <w:r>
              <w:t xml:space="preserve">               </w:t>
            </w:r>
            <w:proofErr w:type="gramStart"/>
            <w:r>
              <w:t>Assessor(</w:t>
            </w:r>
            <w:proofErr w:type="gramEnd"/>
            <w:r>
              <w:t xml:space="preserve">a) Jurídico(a)       </w:t>
            </w:r>
          </w:p>
        </w:tc>
      </w:tr>
    </w:tbl>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 w:rsidR="005E369B" w:rsidRDefault="005E369B" w:rsidP="005E369B">
      <w:pPr>
        <w:rPr>
          <w:b/>
          <w:u w:val="single"/>
        </w:rPr>
      </w:pPr>
      <w:r>
        <w:rPr>
          <w:b/>
          <w:u w:val="single"/>
        </w:rPr>
        <w:t>EDITAL DE PREGÃO PRESENCIAL 002/2021.</w:t>
      </w:r>
    </w:p>
    <w:p w:rsidR="005E369B" w:rsidRDefault="005E369B" w:rsidP="005E369B"/>
    <w:p w:rsidR="005E369B" w:rsidRDefault="005E369B" w:rsidP="005E369B">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w:t>
      </w:r>
      <w:r>
        <w:rPr>
          <w:rFonts w:eastAsia="Arial" w:cs="Arial"/>
          <w:sz w:val="24"/>
          <w:szCs w:val="24"/>
        </w:rPr>
        <w:t xml:space="preserve"> –</w:t>
      </w:r>
      <w:proofErr w:type="gramStart"/>
      <w:r>
        <w:rPr>
          <w:rFonts w:eastAsia="Arial" w:cs="Arial"/>
          <w:sz w:val="24"/>
          <w:szCs w:val="24"/>
        </w:rPr>
        <w:t xml:space="preserve">  </w:t>
      </w:r>
      <w:proofErr w:type="gramEnd"/>
      <w:r>
        <w:rPr>
          <w:rFonts w:cs="Arial"/>
          <w:sz w:val="24"/>
          <w:szCs w:val="24"/>
        </w:rPr>
        <w:t>ESPECIFICAÇÕES</w:t>
      </w:r>
      <w:r>
        <w:rPr>
          <w:rFonts w:eastAsia="Arial" w:cs="Arial"/>
          <w:sz w:val="24"/>
          <w:szCs w:val="24"/>
        </w:rPr>
        <w:t xml:space="preserve"> </w:t>
      </w:r>
      <w:r>
        <w:rPr>
          <w:rFonts w:cs="Arial"/>
          <w:sz w:val="24"/>
          <w:szCs w:val="24"/>
        </w:rPr>
        <w:t>COMPLETAS</w:t>
      </w:r>
      <w:r>
        <w:rPr>
          <w:rFonts w:eastAsia="Arial" w:cs="Arial"/>
          <w:sz w:val="24"/>
          <w:szCs w:val="24"/>
        </w:rPr>
        <w:t xml:space="preserve"> </w:t>
      </w:r>
      <w:r>
        <w:rPr>
          <w:rFonts w:cs="Arial"/>
          <w:sz w:val="24"/>
          <w:szCs w:val="24"/>
        </w:rPr>
        <w:t>DO</w:t>
      </w:r>
      <w:r>
        <w:rPr>
          <w:rFonts w:eastAsia="Arial" w:cs="Arial"/>
          <w:sz w:val="24"/>
          <w:szCs w:val="24"/>
        </w:rPr>
        <w:t xml:space="preserve"> ITEM  </w:t>
      </w:r>
      <w:r>
        <w:rPr>
          <w:rFonts w:cs="Arial"/>
          <w:sz w:val="24"/>
          <w:szCs w:val="24"/>
        </w:rPr>
        <w:t>A</w:t>
      </w:r>
      <w:r>
        <w:rPr>
          <w:rFonts w:eastAsia="Arial" w:cs="Arial"/>
          <w:sz w:val="24"/>
          <w:szCs w:val="24"/>
        </w:rPr>
        <w:t xml:space="preserve"> </w:t>
      </w:r>
      <w:r>
        <w:rPr>
          <w:rFonts w:cs="Arial"/>
          <w:sz w:val="24"/>
          <w:szCs w:val="24"/>
        </w:rPr>
        <w:t>SER REGISTRADOS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ORÇAMENTO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REFERÊNCIA.</w:t>
      </w:r>
    </w:p>
    <w:p w:rsidR="005E369B" w:rsidRDefault="005E369B" w:rsidP="005E369B">
      <w:pPr>
        <w:jc w:val="both"/>
        <w:rPr>
          <w:rFonts w:cs="Arial"/>
          <w:sz w:val="24"/>
          <w:szCs w:val="24"/>
        </w:rPr>
      </w:pPr>
    </w:p>
    <w:tbl>
      <w:tblPr>
        <w:tblW w:w="8505" w:type="dxa"/>
        <w:tblInd w:w="70" w:type="dxa"/>
        <w:tblLayout w:type="fixed"/>
        <w:tblCellMar>
          <w:left w:w="70" w:type="dxa"/>
          <w:right w:w="70" w:type="dxa"/>
        </w:tblCellMar>
        <w:tblLook w:val="04A0" w:firstRow="1" w:lastRow="0" w:firstColumn="1" w:lastColumn="0" w:noHBand="0" w:noVBand="1"/>
      </w:tblPr>
      <w:tblGrid>
        <w:gridCol w:w="708"/>
        <w:gridCol w:w="1275"/>
        <w:gridCol w:w="3829"/>
        <w:gridCol w:w="2693"/>
      </w:tblGrid>
      <w:tr w:rsidR="005E369B" w:rsidTr="00BA3B7B">
        <w:tc>
          <w:tcPr>
            <w:tcW w:w="708" w:type="dxa"/>
            <w:tcBorders>
              <w:top w:val="single" w:sz="4" w:space="0" w:color="000000"/>
              <w:left w:val="single" w:sz="4" w:space="0" w:color="000000"/>
              <w:bottom w:val="single" w:sz="4" w:space="0" w:color="000000"/>
              <w:right w:val="nil"/>
            </w:tcBorders>
            <w:hideMark/>
          </w:tcPr>
          <w:p w:rsidR="005E369B" w:rsidRDefault="005E369B" w:rsidP="00BA3B7B">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5E369B" w:rsidRDefault="005E369B" w:rsidP="00BA3B7B">
            <w:pPr>
              <w:snapToGrid w:val="0"/>
              <w:spacing w:line="360" w:lineRule="auto"/>
              <w:jc w:val="center"/>
            </w:pPr>
            <w:r>
              <w:t xml:space="preserve">Quant. </w:t>
            </w:r>
            <w:proofErr w:type="spellStart"/>
            <w:r>
              <w:t>Unt</w:t>
            </w:r>
            <w:proofErr w:type="spellEnd"/>
            <w:r>
              <w:t>.</w:t>
            </w:r>
          </w:p>
        </w:tc>
        <w:tc>
          <w:tcPr>
            <w:tcW w:w="3829" w:type="dxa"/>
            <w:tcBorders>
              <w:top w:val="single" w:sz="4" w:space="0" w:color="000000"/>
              <w:left w:val="single" w:sz="4" w:space="0" w:color="000000"/>
              <w:bottom w:val="single" w:sz="4" w:space="0" w:color="000000"/>
              <w:right w:val="single" w:sz="4" w:space="0" w:color="000000"/>
            </w:tcBorders>
            <w:hideMark/>
          </w:tcPr>
          <w:p w:rsidR="005E369B" w:rsidRDefault="005E369B" w:rsidP="00BA3B7B">
            <w:pPr>
              <w:snapToGrid w:val="0"/>
              <w:spacing w:line="360" w:lineRule="auto"/>
              <w:jc w:val="center"/>
            </w:pPr>
            <w:r>
              <w:t>Descrição do bem</w:t>
            </w:r>
          </w:p>
        </w:tc>
        <w:tc>
          <w:tcPr>
            <w:tcW w:w="2693" w:type="dxa"/>
            <w:tcBorders>
              <w:top w:val="single" w:sz="4" w:space="0" w:color="000000"/>
              <w:left w:val="single" w:sz="4" w:space="0" w:color="000000"/>
              <w:bottom w:val="single" w:sz="4" w:space="0" w:color="000000"/>
              <w:right w:val="single" w:sz="4" w:space="0" w:color="000000"/>
            </w:tcBorders>
          </w:tcPr>
          <w:p w:rsidR="005E369B" w:rsidRDefault="005E369B" w:rsidP="00BA3B7B">
            <w:pPr>
              <w:snapToGrid w:val="0"/>
              <w:spacing w:line="360" w:lineRule="auto"/>
              <w:jc w:val="center"/>
            </w:pPr>
            <w:r>
              <w:t xml:space="preserve">V. </w:t>
            </w:r>
            <w:proofErr w:type="spellStart"/>
            <w:r>
              <w:t>Unt</w:t>
            </w:r>
            <w:proofErr w:type="spellEnd"/>
            <w:r>
              <w:t>.</w:t>
            </w:r>
          </w:p>
        </w:tc>
      </w:tr>
      <w:tr w:rsidR="000F4712" w:rsidTr="00BA3B7B">
        <w:tc>
          <w:tcPr>
            <w:tcW w:w="708"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 xml:space="preserve">Reator Vapor de sódio 70 </w:t>
            </w:r>
            <w:proofErr w:type="spellStart"/>
            <w:r>
              <w:t>wts</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R$ - 83,07</w:t>
            </w:r>
          </w:p>
        </w:tc>
      </w:tr>
      <w:tr w:rsidR="000F4712" w:rsidTr="00BA3B7B">
        <w:tc>
          <w:tcPr>
            <w:tcW w:w="708"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 xml:space="preserve">Reator vapor de sódio 250 </w:t>
            </w:r>
            <w:proofErr w:type="spellStart"/>
            <w:r>
              <w:t>wts</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R$ - 119,14</w:t>
            </w:r>
          </w:p>
        </w:tc>
      </w:tr>
      <w:tr w:rsidR="000F4712" w:rsidTr="00BA3B7B">
        <w:tc>
          <w:tcPr>
            <w:tcW w:w="708"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 xml:space="preserve">Reator vapor metálico 250 </w:t>
            </w:r>
            <w:proofErr w:type="spellStart"/>
            <w:r>
              <w:t>wts</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R$ - 112,82</w:t>
            </w:r>
          </w:p>
        </w:tc>
      </w:tr>
      <w:tr w:rsidR="000F4712" w:rsidTr="00BA3B7B">
        <w:tc>
          <w:tcPr>
            <w:tcW w:w="708"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Braço galvanizado para luminária E27</w:t>
            </w:r>
          </w:p>
        </w:tc>
        <w:tc>
          <w:tcPr>
            <w:tcW w:w="2693"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R$ - 38,50</w:t>
            </w:r>
          </w:p>
        </w:tc>
      </w:tr>
      <w:tr w:rsidR="000F4712" w:rsidTr="00BA3B7B">
        <w:tc>
          <w:tcPr>
            <w:tcW w:w="708"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0F4712" w:rsidRDefault="000F4712" w:rsidP="00BA3B7B">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Relé Magnética</w:t>
            </w:r>
          </w:p>
        </w:tc>
        <w:tc>
          <w:tcPr>
            <w:tcW w:w="2693" w:type="dxa"/>
            <w:tcBorders>
              <w:top w:val="single" w:sz="4" w:space="0" w:color="000000"/>
              <w:left w:val="single" w:sz="4" w:space="0" w:color="000000"/>
              <w:bottom w:val="single" w:sz="4" w:space="0" w:color="000000"/>
              <w:right w:val="single" w:sz="4" w:space="0" w:color="000000"/>
            </w:tcBorders>
          </w:tcPr>
          <w:p w:rsidR="000F4712" w:rsidRDefault="000F4712" w:rsidP="00BA3B7B">
            <w:pPr>
              <w:snapToGrid w:val="0"/>
              <w:spacing w:line="360" w:lineRule="auto"/>
            </w:pPr>
            <w:r>
              <w:t>R$ - 49,66</w:t>
            </w:r>
          </w:p>
        </w:tc>
      </w:tr>
    </w:tbl>
    <w:p w:rsidR="005E369B" w:rsidRDefault="005E369B" w:rsidP="005E369B">
      <w:pPr>
        <w:jc w:val="both"/>
        <w:rPr>
          <w:rFonts w:cs="Arial"/>
          <w:sz w:val="24"/>
          <w:szCs w:val="24"/>
        </w:rPr>
      </w:pPr>
      <w:r>
        <w:t xml:space="preserve">          </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0F4712" w:rsidP="005E369B">
      <w:pPr>
        <w:jc w:val="center"/>
        <w:rPr>
          <w:rFonts w:cs="Arial"/>
          <w:sz w:val="24"/>
          <w:szCs w:val="24"/>
        </w:rPr>
      </w:pPr>
      <w:r>
        <w:rPr>
          <w:rFonts w:cs="Arial"/>
          <w:sz w:val="24"/>
          <w:szCs w:val="24"/>
        </w:rPr>
        <w:t>Santo Antônio das Missões-RS, 14</w:t>
      </w:r>
      <w:r w:rsidR="005E369B">
        <w:rPr>
          <w:rFonts w:cs="Arial"/>
          <w:sz w:val="24"/>
          <w:szCs w:val="24"/>
        </w:rPr>
        <w:t xml:space="preserve"> de </w:t>
      </w:r>
      <w:r>
        <w:rPr>
          <w:rFonts w:cs="Arial"/>
          <w:sz w:val="24"/>
          <w:szCs w:val="24"/>
        </w:rPr>
        <w:t>julho de 2022</w:t>
      </w:r>
      <w:r w:rsidR="005E369B">
        <w:rPr>
          <w:rFonts w:cs="Arial"/>
          <w:sz w:val="24"/>
          <w:szCs w:val="24"/>
        </w:rPr>
        <w:t>.</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jc w:val="center"/>
        <w:rPr>
          <w:rFonts w:cs="Arial"/>
          <w:sz w:val="24"/>
          <w:szCs w:val="24"/>
        </w:rPr>
      </w:pPr>
      <w:r>
        <w:rPr>
          <w:rFonts w:cs="Arial"/>
          <w:sz w:val="24"/>
          <w:szCs w:val="24"/>
        </w:rPr>
        <w:t>____________________________</w:t>
      </w:r>
    </w:p>
    <w:p w:rsidR="005E369B" w:rsidRDefault="005E369B" w:rsidP="005E369B">
      <w:pPr>
        <w:jc w:val="center"/>
        <w:rPr>
          <w:rFonts w:cs="Arial"/>
          <w:sz w:val="24"/>
          <w:szCs w:val="24"/>
        </w:rPr>
      </w:pPr>
      <w:r>
        <w:rPr>
          <w:rFonts w:cs="Arial"/>
          <w:sz w:val="24"/>
          <w:szCs w:val="24"/>
        </w:rPr>
        <w:t>Setor de Licitações</w:t>
      </w:r>
    </w:p>
    <w:p w:rsidR="005E369B" w:rsidRDefault="005E369B" w:rsidP="005E369B">
      <w:pPr>
        <w:jc w:val="cente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092D0C" w:rsidRDefault="00092D0C"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092D0C" w:rsidP="005E369B">
      <w:pPr>
        <w:rPr>
          <w:b/>
          <w:u w:val="single"/>
        </w:rPr>
      </w:pPr>
      <w:r>
        <w:rPr>
          <w:b/>
          <w:u w:val="single"/>
        </w:rPr>
        <w:t>EDITAL DE PREGÃO PRESENCIAL 014/2022</w:t>
      </w:r>
      <w:r w:rsidR="005E369B">
        <w:rPr>
          <w:b/>
          <w:u w:val="single"/>
        </w:rPr>
        <w:t>.</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proofErr w:type="gramStart"/>
      <w:r>
        <w:rPr>
          <w:rFonts w:eastAsia="Arial" w:cs="Arial"/>
          <w:sz w:val="24"/>
          <w:szCs w:val="24"/>
        </w:rPr>
        <w:t xml:space="preserve">  </w:t>
      </w:r>
      <w:proofErr w:type="gramEnd"/>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01</w:t>
      </w:r>
      <w:r>
        <w:rPr>
          <w:rFonts w:eastAsia="Arial" w:cs="Arial"/>
          <w:sz w:val="24"/>
          <w:szCs w:val="24"/>
        </w:rPr>
        <w:t xml:space="preserve"> – </w:t>
      </w:r>
      <w:r>
        <w:rPr>
          <w:rFonts w:cs="Arial"/>
          <w:sz w:val="24"/>
          <w:szCs w:val="24"/>
        </w:rPr>
        <w:t>PROPOSTAS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PREÇO)</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__________</w:t>
      </w:r>
      <w:proofErr w:type="gramStart"/>
      <w:r>
        <w:t>,</w:t>
      </w:r>
      <w:proofErr w:type="gramEnd"/>
      <w:r>
        <w:t>portador(a)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t>002/2021,</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5E369B" w:rsidRDefault="005E369B" w:rsidP="005E369B">
      <w:pPr>
        <w:jc w:val="both"/>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sidR="00BE0170">
        <w:rPr>
          <w:rFonts w:cs="Arial"/>
          <w:sz w:val="24"/>
          <w:szCs w:val="24"/>
        </w:rPr>
        <w:t>2022</w:t>
      </w:r>
      <w:r>
        <w:rPr>
          <w:rFonts w:cs="Arial"/>
          <w:sz w:val="24"/>
          <w:szCs w:val="24"/>
        </w:rPr>
        <w:t>.</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eastAsia="Arial"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5E369B" w:rsidRDefault="005E369B" w:rsidP="005E369B">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outorgante(s)</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eastAsia="Arial" w:cs="Arial"/>
          <w:sz w:val="24"/>
          <w:szCs w:val="24"/>
        </w:rPr>
        <w:t xml:space="preserve">    </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BE0170" w:rsidRDefault="00BE0170" w:rsidP="005E369B">
      <w:pPr>
        <w:rPr>
          <w:rFonts w:cs="Arial"/>
          <w:sz w:val="24"/>
          <w:szCs w:val="24"/>
        </w:rPr>
      </w:pPr>
    </w:p>
    <w:p w:rsidR="00BE0170" w:rsidRDefault="00BE0170" w:rsidP="005E369B">
      <w:pPr>
        <w:rPr>
          <w:rFonts w:cs="Arial"/>
          <w:sz w:val="24"/>
          <w:szCs w:val="24"/>
        </w:rPr>
      </w:pPr>
    </w:p>
    <w:p w:rsidR="00BE0170" w:rsidRDefault="00BE0170" w:rsidP="005E369B">
      <w:pPr>
        <w:rPr>
          <w:rFonts w:cs="Arial"/>
          <w:sz w:val="24"/>
          <w:szCs w:val="24"/>
        </w:rPr>
      </w:pPr>
    </w:p>
    <w:p w:rsidR="00BE0170" w:rsidRDefault="00BE0170" w:rsidP="005E369B">
      <w:pPr>
        <w:rPr>
          <w:rFonts w:cs="Arial"/>
          <w:sz w:val="24"/>
          <w:szCs w:val="24"/>
        </w:rPr>
      </w:pPr>
    </w:p>
    <w:p w:rsidR="00BE0170" w:rsidRDefault="00BE0170" w:rsidP="005E369B">
      <w:pPr>
        <w:rPr>
          <w:rFonts w:cs="Arial"/>
          <w:sz w:val="24"/>
          <w:szCs w:val="24"/>
        </w:rPr>
      </w:pPr>
    </w:p>
    <w:p w:rsidR="005E369B" w:rsidRDefault="005E369B" w:rsidP="005E369B">
      <w:pPr>
        <w:rPr>
          <w:rFonts w:cs="Arial"/>
          <w:sz w:val="24"/>
          <w:szCs w:val="24"/>
        </w:rPr>
      </w:pPr>
    </w:p>
    <w:p w:rsidR="005E369B" w:rsidRDefault="005E369B" w:rsidP="005E369B">
      <w:pPr>
        <w:jc w:val="both"/>
        <w:rPr>
          <w:rFonts w:eastAsia="Arial"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w:t>
      </w:r>
      <w:proofErr w:type="gramStart"/>
      <w:r>
        <w:rPr>
          <w:rFonts w:eastAsia="Arial" w:cs="Arial"/>
          <w:sz w:val="24"/>
          <w:szCs w:val="24"/>
        </w:rPr>
        <w:t xml:space="preserve">( </w:t>
      </w:r>
      <w:proofErr w:type="gramEnd"/>
      <w:r>
        <w:rPr>
          <w:rFonts w:eastAsia="Arial" w:cs="Arial"/>
          <w:sz w:val="24"/>
          <w:szCs w:val="24"/>
        </w:rPr>
        <w:t>ENVELOPE Nº 01) .</w:t>
      </w:r>
    </w:p>
    <w:p w:rsidR="005E369B" w:rsidRDefault="005E369B" w:rsidP="005E369B">
      <w:pPr>
        <w:jc w:val="both"/>
        <w:rPr>
          <w:rFonts w:cs="Arial"/>
          <w:sz w:val="24"/>
          <w:szCs w:val="24"/>
        </w:rPr>
      </w:pPr>
    </w:p>
    <w:p w:rsidR="005E369B" w:rsidRDefault="005E369B" w:rsidP="005E369B">
      <w:pPr>
        <w:rPr>
          <w:b/>
          <w:u w:val="single"/>
        </w:rPr>
      </w:pPr>
    </w:p>
    <w:p w:rsidR="005E369B" w:rsidRDefault="005E369B" w:rsidP="005E369B">
      <w:pPr>
        <w:rPr>
          <w:b/>
          <w:u w:val="single"/>
        </w:rPr>
      </w:pPr>
    </w:p>
    <w:p w:rsidR="005E369B" w:rsidRDefault="00BE0170" w:rsidP="005E369B">
      <w:pPr>
        <w:rPr>
          <w:b/>
          <w:u w:val="single"/>
        </w:rPr>
      </w:pPr>
      <w:r>
        <w:rPr>
          <w:b/>
          <w:u w:val="single"/>
        </w:rPr>
        <w:t>EDITAL DE PREGÃO PRESENCIAL 014/2022</w:t>
      </w:r>
      <w:r w:rsidR="005E369B">
        <w:rPr>
          <w:b/>
          <w:u w:val="single"/>
        </w:rPr>
        <w:t>.</w:t>
      </w:r>
    </w:p>
    <w:p w:rsidR="005E369B" w:rsidRDefault="005E369B" w:rsidP="005E369B">
      <w:pPr>
        <w:jc w:val="both"/>
        <w:rPr>
          <w:rFonts w:cs="Arial"/>
          <w:sz w:val="24"/>
          <w:szCs w:val="24"/>
        </w:rPr>
      </w:pPr>
    </w:p>
    <w:p w:rsidR="005E369B" w:rsidRDefault="005E369B" w:rsidP="005E369B">
      <w:pPr>
        <w:jc w:val="both"/>
        <w:rPr>
          <w:rFonts w:cs="Arial"/>
          <w:sz w:val="24"/>
          <w:szCs w:val="24"/>
        </w:rPr>
      </w:pPr>
    </w:p>
    <w:p w:rsidR="005E369B" w:rsidRDefault="005E369B" w:rsidP="005E369B">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5E369B" w:rsidRDefault="005E369B" w:rsidP="005E369B">
      <w:pPr>
        <w:jc w:val="both"/>
        <w:rPr>
          <w:rFonts w:cs="Arial"/>
          <w:sz w:val="24"/>
          <w:szCs w:val="24"/>
        </w:rPr>
      </w:pPr>
    </w:p>
    <w:p w:rsidR="005E369B" w:rsidRDefault="005E369B" w:rsidP="005E369B">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5E369B" w:rsidRDefault="005E369B" w:rsidP="005E369B">
      <w:pPr>
        <w:jc w:val="both"/>
        <w:rPr>
          <w:rFonts w:cs="Arial"/>
          <w:sz w:val="24"/>
          <w:szCs w:val="24"/>
        </w:rPr>
      </w:pPr>
    </w:p>
    <w:p w:rsidR="005E369B" w:rsidRDefault="005E369B" w:rsidP="005E369B">
      <w:pPr>
        <w:jc w:val="both"/>
        <w:rPr>
          <w:rFonts w:cs="Arial"/>
          <w:sz w:val="24"/>
          <w:szCs w:val="24"/>
        </w:rPr>
      </w:pPr>
      <w:r>
        <w:rPr>
          <w:rFonts w:cs="Arial"/>
          <w:sz w:val="24"/>
          <w:szCs w:val="24"/>
        </w:rPr>
        <w:t>Ao</w:t>
      </w:r>
      <w:r>
        <w:rPr>
          <w:rFonts w:eastAsia="Arial" w:cs="Arial"/>
          <w:sz w:val="24"/>
          <w:szCs w:val="24"/>
        </w:rPr>
        <w:t xml:space="preserve"> </w:t>
      </w:r>
    </w:p>
    <w:p w:rsidR="005E369B" w:rsidRDefault="005E369B" w:rsidP="005E369B">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5E369B" w:rsidRDefault="005E369B" w:rsidP="005E369B">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BE0170">
        <w:rPr>
          <w:rFonts w:cs="Arial"/>
          <w:sz w:val="24"/>
          <w:szCs w:val="24"/>
        </w:rPr>
        <w:t>014/2022</w:t>
      </w:r>
    </w:p>
    <w:p w:rsidR="005E369B" w:rsidRDefault="005E369B" w:rsidP="005E369B">
      <w:pPr>
        <w:jc w:val="both"/>
        <w:rPr>
          <w:rFonts w:cs="Arial"/>
          <w:sz w:val="24"/>
          <w:szCs w:val="24"/>
        </w:rPr>
      </w:pPr>
    </w:p>
    <w:p w:rsidR="005E369B" w:rsidRDefault="005E369B" w:rsidP="005E369B">
      <w:pPr>
        <w:jc w:val="both"/>
        <w:rPr>
          <w:rFonts w:cs="Arial"/>
          <w:sz w:val="24"/>
          <w:szCs w:val="24"/>
        </w:rPr>
      </w:pPr>
    </w:p>
    <w:p w:rsidR="005E369B" w:rsidRDefault="005E369B" w:rsidP="005E369B">
      <w:pPr>
        <w:jc w:val="both"/>
        <w:rPr>
          <w:rFonts w:cs="Arial"/>
          <w:sz w:val="24"/>
          <w:szCs w:val="24"/>
        </w:rPr>
      </w:pPr>
    </w:p>
    <w:p w:rsidR="005E369B" w:rsidRDefault="005E369B" w:rsidP="005E369B">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r>
        <w:rPr>
          <w:rFonts w:cs="Arial"/>
          <w:sz w:val="24"/>
          <w:szCs w:val="24"/>
        </w:rPr>
        <w:tab/>
      </w:r>
      <w:proofErr w:type="gramStart"/>
      <w:r>
        <w:rPr>
          <w:rFonts w:cs="Arial"/>
          <w:sz w:val="24"/>
          <w:szCs w:val="24"/>
        </w:rPr>
        <w:t>,</w:t>
      </w:r>
      <w:proofErr w:type="gramEnd"/>
      <w:r>
        <w:rPr>
          <w:rFonts w:cs="Arial"/>
          <w:sz w:val="24"/>
          <w:szCs w:val="24"/>
        </w:rPr>
        <w:t>estabelecida</w:t>
      </w:r>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5E369B" w:rsidRDefault="005E369B" w:rsidP="005E369B">
      <w:pPr>
        <w:jc w:val="both"/>
        <w:rPr>
          <w:rFonts w:cs="Arial"/>
          <w:sz w:val="24"/>
          <w:szCs w:val="24"/>
        </w:rPr>
      </w:pPr>
    </w:p>
    <w:p w:rsidR="005E369B" w:rsidRDefault="005E369B" w:rsidP="005E369B">
      <w:pPr>
        <w:jc w:val="both"/>
        <w:rPr>
          <w:rFonts w:cs="Arial"/>
          <w:sz w:val="24"/>
          <w:szCs w:val="24"/>
        </w:rPr>
      </w:pPr>
    </w:p>
    <w:p w:rsidR="005E369B" w:rsidRDefault="005E369B" w:rsidP="005E369B">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sidR="00BE0170">
        <w:rPr>
          <w:rFonts w:cs="Arial"/>
          <w:sz w:val="24"/>
          <w:szCs w:val="24"/>
        </w:rPr>
        <w:t>2022</w:t>
      </w:r>
      <w:r>
        <w:rPr>
          <w:rFonts w:cs="Arial"/>
          <w:sz w:val="24"/>
          <w:szCs w:val="24"/>
        </w:rPr>
        <w:t>.</w:t>
      </w:r>
    </w:p>
    <w:p w:rsidR="005E369B" w:rsidRDefault="005E369B" w:rsidP="005E369B">
      <w:pPr>
        <w:jc w:val="both"/>
        <w:rPr>
          <w:rFonts w:cs="Arial"/>
          <w:sz w:val="24"/>
          <w:szCs w:val="24"/>
        </w:rPr>
      </w:pPr>
    </w:p>
    <w:p w:rsidR="005E369B" w:rsidRDefault="005E369B" w:rsidP="005E369B">
      <w:pPr>
        <w:jc w:val="both"/>
        <w:rPr>
          <w:rFonts w:cs="Arial"/>
          <w:sz w:val="24"/>
          <w:szCs w:val="24"/>
        </w:rPr>
      </w:pPr>
    </w:p>
    <w:p w:rsidR="005E369B" w:rsidRDefault="005E369B" w:rsidP="005E369B">
      <w:pPr>
        <w:jc w:val="both"/>
        <w:rPr>
          <w:rFonts w:cs="Arial"/>
          <w:sz w:val="24"/>
          <w:szCs w:val="24"/>
        </w:rPr>
      </w:pPr>
    </w:p>
    <w:p w:rsidR="005E369B" w:rsidRDefault="005E369B" w:rsidP="005E369B">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5E369B" w:rsidRDefault="005E369B" w:rsidP="005E369B">
      <w:pPr>
        <w:rPr>
          <w:rFonts w:cs="Arial"/>
          <w:sz w:val="24"/>
          <w:szCs w:val="24"/>
        </w:rPr>
      </w:pPr>
    </w:p>
    <w:p w:rsidR="005E369B" w:rsidRDefault="005E369B" w:rsidP="005E369B">
      <w:pPr>
        <w:rPr>
          <w:rFonts w:eastAsia="Arial" w:cs="Arial"/>
          <w:sz w:val="24"/>
          <w:szCs w:val="24"/>
        </w:rPr>
      </w:pPr>
      <w:r>
        <w:rPr>
          <w:rFonts w:cs="Arial"/>
          <w:sz w:val="24"/>
          <w:szCs w:val="24"/>
        </w:rPr>
        <w:t xml:space="preserve">                 </w:t>
      </w:r>
    </w:p>
    <w:p w:rsidR="005E369B" w:rsidRDefault="005E369B" w:rsidP="005E369B">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BE0170" w:rsidRDefault="00BE0170" w:rsidP="005E369B">
      <w:pPr>
        <w:rPr>
          <w:rFonts w:cs="Arial"/>
          <w:sz w:val="24"/>
          <w:szCs w:val="24"/>
        </w:rPr>
      </w:pPr>
    </w:p>
    <w:p w:rsidR="00BE0170" w:rsidRDefault="00BE0170" w:rsidP="005E369B">
      <w:pPr>
        <w:rPr>
          <w:rFonts w:cs="Arial"/>
          <w:sz w:val="24"/>
          <w:szCs w:val="24"/>
        </w:rPr>
      </w:pPr>
    </w:p>
    <w:p w:rsidR="00BE0170" w:rsidRDefault="00BE0170" w:rsidP="005E369B">
      <w:pPr>
        <w:rPr>
          <w:rFonts w:cs="Arial"/>
          <w:sz w:val="24"/>
          <w:szCs w:val="24"/>
        </w:rPr>
      </w:pPr>
    </w:p>
    <w:p w:rsidR="00BE0170" w:rsidRDefault="00BE0170"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DENTRO</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02)</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BE0170" w:rsidP="005E369B">
      <w:pPr>
        <w:rPr>
          <w:b/>
          <w:u w:val="single"/>
        </w:rPr>
      </w:pPr>
      <w:r>
        <w:rPr>
          <w:b/>
          <w:u w:val="single"/>
        </w:rPr>
        <w:t>EDITAL DE PREGÃO PRESENCIAL 014/2022</w:t>
      </w:r>
      <w:bookmarkStart w:id="0" w:name="_GoBack"/>
      <w:bookmarkEnd w:id="0"/>
      <w:r w:rsidR="005E369B">
        <w:rPr>
          <w:b/>
          <w:u w:val="single"/>
        </w:rPr>
        <w:t>.</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5E369B" w:rsidRDefault="005E369B" w:rsidP="005E369B">
      <w:pPr>
        <w:rPr>
          <w:rFonts w:eastAsia="Arial"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DECLARAÇÃO</w:t>
      </w:r>
    </w:p>
    <w:p w:rsidR="005E369B" w:rsidRDefault="005E369B" w:rsidP="005E369B">
      <w:pPr>
        <w:rPr>
          <w:rFonts w:cs="Arial"/>
          <w:sz w:val="24"/>
          <w:szCs w:val="24"/>
        </w:rPr>
      </w:pPr>
    </w:p>
    <w:p w:rsidR="005E369B" w:rsidRDefault="005E369B" w:rsidP="005E369B">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sidR="00BE0170">
        <w:rPr>
          <w:rFonts w:eastAsia="Arial" w:cs="Arial"/>
          <w:sz w:val="24"/>
          <w:szCs w:val="24"/>
        </w:rPr>
        <w:t xml:space="preserve"> 014</w:t>
      </w:r>
      <w:r w:rsidR="00BE0170">
        <w:rPr>
          <w:rFonts w:cs="Arial"/>
          <w:sz w:val="24"/>
          <w:szCs w:val="24"/>
        </w:rPr>
        <w:t>/2022</w:t>
      </w:r>
      <w:r>
        <w:rPr>
          <w:rFonts w:cs="Arial"/>
          <w:sz w:val="24"/>
          <w:szCs w:val="24"/>
        </w:rPr>
        <w:t>:</w:t>
      </w:r>
      <w:r>
        <w:rPr>
          <w:rFonts w:eastAsia="Arial" w:cs="Arial"/>
          <w:sz w:val="24"/>
          <w:szCs w:val="24"/>
        </w:rPr>
        <w:t xml:space="preserve"> </w:t>
      </w:r>
    </w:p>
    <w:p w:rsidR="005E369B" w:rsidRDefault="005E369B" w:rsidP="005E369B">
      <w:pPr>
        <w:rPr>
          <w:rFonts w:eastAsia="Arial" w:cs="Arial"/>
          <w:sz w:val="24"/>
          <w:szCs w:val="24"/>
        </w:rPr>
      </w:pPr>
    </w:p>
    <w:p w:rsidR="005E369B" w:rsidRDefault="005E369B" w:rsidP="005E369B">
      <w:pPr>
        <w:rPr>
          <w:rFonts w:cs="Arial"/>
          <w:sz w:val="24"/>
          <w:szCs w:val="24"/>
        </w:rPr>
      </w:pPr>
      <w:r>
        <w:rPr>
          <w:rFonts w:eastAsia="Arial" w:cs="Arial"/>
          <w:sz w:val="24"/>
          <w:szCs w:val="24"/>
        </w:rPr>
        <w:t xml:space="preserve">                           </w:t>
      </w:r>
    </w:p>
    <w:p w:rsidR="005E369B" w:rsidRDefault="005E369B" w:rsidP="005E369B">
      <w:pPr>
        <w:jc w:val="both"/>
        <w:rPr>
          <w:rFonts w:cs="Arial"/>
          <w:sz w:val="24"/>
          <w:szCs w:val="24"/>
        </w:rPr>
      </w:pPr>
      <w:r>
        <w:rPr>
          <w:rFonts w:cs="Arial"/>
          <w:sz w:val="24"/>
          <w:szCs w:val="24"/>
        </w:rPr>
        <w:t>____________________________________________,</w:t>
      </w:r>
      <w:proofErr w:type="gramStart"/>
      <w:r>
        <w:rPr>
          <w:rFonts w:eastAsia="Arial" w:cs="Arial"/>
          <w:sz w:val="24"/>
          <w:szCs w:val="24"/>
        </w:rPr>
        <w:t xml:space="preserve">  </w:t>
      </w:r>
      <w:proofErr w:type="gramEnd"/>
      <w:r>
        <w:rPr>
          <w:rFonts w:cs="Arial"/>
          <w:sz w:val="24"/>
          <w:szCs w:val="24"/>
        </w:rPr>
        <w:t>inscrita</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5E369B" w:rsidRDefault="005E369B" w:rsidP="005E369B">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contratar</w:t>
      </w:r>
      <w:proofErr w:type="gramStart"/>
      <w:r>
        <w:rPr>
          <w:rFonts w:eastAsia="Arial" w:cs="Arial"/>
          <w:sz w:val="24"/>
          <w:szCs w:val="24"/>
        </w:rPr>
        <w:t xml:space="preserve">  </w:t>
      </w:r>
      <w:proofErr w:type="gramEnd"/>
      <w:r>
        <w:rPr>
          <w:rFonts w:cs="Arial"/>
          <w:sz w:val="24"/>
          <w:szCs w:val="24"/>
        </w:rPr>
        <w:t>com</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fato</w:t>
      </w:r>
      <w:proofErr w:type="gramStart"/>
      <w:r>
        <w:rPr>
          <w:rFonts w:eastAsia="Arial" w:cs="Arial"/>
          <w:sz w:val="24"/>
          <w:szCs w:val="24"/>
        </w:rPr>
        <w:t xml:space="preserve">  </w:t>
      </w:r>
      <w:proofErr w:type="gramEnd"/>
      <w:r>
        <w:rPr>
          <w:rFonts w:cs="Arial"/>
          <w:sz w:val="24"/>
          <w:szCs w:val="24"/>
        </w:rPr>
        <w:t>superveniente</w:t>
      </w:r>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5E369B" w:rsidRDefault="005E369B" w:rsidP="005E369B">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7º</w:t>
      </w:r>
      <w:proofErr w:type="gramStart"/>
      <w:r>
        <w:rPr>
          <w:rFonts w:eastAsia="Arial" w:cs="Arial"/>
          <w:sz w:val="24"/>
          <w:szCs w:val="24"/>
        </w:rPr>
        <w:t xml:space="preserve">  </w:t>
      </w:r>
      <w:proofErr w:type="gramEnd"/>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5E369B" w:rsidRDefault="005E369B" w:rsidP="005E369B">
      <w:pPr>
        <w:rPr>
          <w:rFonts w:cs="Arial"/>
          <w:sz w:val="24"/>
          <w:szCs w:val="24"/>
        </w:rPr>
      </w:pPr>
      <w:r>
        <w:rPr>
          <w:rFonts w:eastAsia="Arial" w:cs="Arial"/>
          <w:sz w:val="24"/>
          <w:szCs w:val="24"/>
        </w:rPr>
        <w:t xml:space="preserve">                                         </w:t>
      </w:r>
      <w:r>
        <w:rPr>
          <w:rFonts w:cs="Arial"/>
          <w:sz w:val="24"/>
          <w:szCs w:val="24"/>
        </w:rPr>
        <w:t>_____________________________________</w:t>
      </w:r>
    </w:p>
    <w:p w:rsidR="005E369B" w:rsidRDefault="005E369B" w:rsidP="005E369B">
      <w:pPr>
        <w:rPr>
          <w:rFonts w:cs="Arial"/>
          <w:sz w:val="24"/>
          <w:szCs w:val="24"/>
        </w:rPr>
      </w:pPr>
      <w:r>
        <w:rPr>
          <w:rFonts w:eastAsia="Arial" w:cs="Arial"/>
          <w:sz w:val="24"/>
          <w:szCs w:val="24"/>
        </w:rPr>
        <w:t xml:space="preserve">                                                                   </w:t>
      </w:r>
      <w:r>
        <w:rPr>
          <w:rFonts w:cs="Arial"/>
          <w:sz w:val="24"/>
          <w:szCs w:val="24"/>
        </w:rPr>
        <w:t>(data)</w:t>
      </w:r>
    </w:p>
    <w:p w:rsidR="005E369B" w:rsidRDefault="005E369B" w:rsidP="005E369B">
      <w:pPr>
        <w:rPr>
          <w:rFonts w:cs="Arial"/>
          <w:sz w:val="24"/>
          <w:szCs w:val="24"/>
        </w:rPr>
      </w:pPr>
    </w:p>
    <w:p w:rsidR="005E369B" w:rsidRDefault="005E369B" w:rsidP="005E369B">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5E369B" w:rsidRDefault="005E369B" w:rsidP="005E369B">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pPr>
        <w:rPr>
          <w:rFonts w:cs="Arial"/>
          <w:sz w:val="24"/>
          <w:szCs w:val="24"/>
        </w:rPr>
      </w:pPr>
    </w:p>
    <w:p w:rsidR="005E369B" w:rsidRDefault="005E369B" w:rsidP="005E369B">
      <w:r>
        <w:t xml:space="preserve"> </w:t>
      </w:r>
    </w:p>
    <w:p w:rsidR="005E369B" w:rsidRDefault="005E369B" w:rsidP="005E369B"/>
    <w:p w:rsidR="00B863EB" w:rsidRDefault="00B863EB"/>
    <w:sectPr w:rsidR="00B863EB" w:rsidSect="00BE0170">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E09" w:rsidRDefault="00AE4E09" w:rsidP="005E369B">
      <w:r>
        <w:separator/>
      </w:r>
    </w:p>
  </w:endnote>
  <w:endnote w:type="continuationSeparator" w:id="0">
    <w:p w:rsidR="00AE4E09" w:rsidRDefault="00AE4E09" w:rsidP="005E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E09" w:rsidRDefault="00AE4E09" w:rsidP="005E369B">
      <w:r>
        <w:separator/>
      </w:r>
    </w:p>
  </w:footnote>
  <w:footnote w:type="continuationSeparator" w:id="0">
    <w:p w:rsidR="00AE4E09" w:rsidRDefault="00AE4E09" w:rsidP="005E369B">
      <w:r>
        <w:continuationSeparator/>
      </w:r>
    </w:p>
  </w:footnote>
  <w:footnote w:id="1">
    <w:p w:rsidR="005E369B" w:rsidRDefault="005E369B" w:rsidP="005E369B">
      <w:pPr>
        <w:spacing w:before="120"/>
        <w:jc w:val="both"/>
        <w:rPr>
          <w:rFonts w:cs="Arial"/>
          <w:sz w:val="20"/>
          <w:szCs w:val="22"/>
        </w:rPr>
      </w:pPr>
    </w:p>
  </w:footnote>
  <w:footnote w:id="2">
    <w:p w:rsidR="005E369B" w:rsidRDefault="005E369B" w:rsidP="005E369B">
      <w:pPr>
        <w:pStyle w:val="Textodenotaderodap"/>
        <w:spacing w:before="120"/>
        <w:jc w:val="both"/>
        <w:rPr>
          <w:rFonts w:ascii="Arial" w:hAnsi="Arial" w:cs="Arial"/>
        </w:rPr>
      </w:pPr>
    </w:p>
  </w:footnote>
  <w:footnote w:id="3">
    <w:p w:rsidR="005E369B" w:rsidRDefault="005E369B" w:rsidP="005E369B">
      <w:pPr>
        <w:pStyle w:val="Textodenotaderodap"/>
        <w:jc w:val="both"/>
        <w:rPr>
          <w:rFonts w:ascii="Arial" w:hAnsi="Arial" w:cs="Arial"/>
          <w:color w:val="000000"/>
        </w:rPr>
      </w:pPr>
    </w:p>
    <w:p w:rsidR="005E369B" w:rsidRDefault="005E369B" w:rsidP="005E369B">
      <w:pPr>
        <w:pStyle w:val="Textodenotaderodap"/>
        <w:rPr>
          <w:rFonts w:ascii="Arial" w:hAnsi="Arial" w:cs="Arial"/>
        </w:rPr>
      </w:pPr>
    </w:p>
  </w:footnote>
  <w:footnote w:id="4">
    <w:p w:rsidR="005E369B" w:rsidRDefault="005E369B" w:rsidP="005E369B">
      <w:pPr>
        <w:pStyle w:val="Textodenotaderodap"/>
        <w:spacing w:before="120"/>
        <w:jc w:val="both"/>
        <w:rPr>
          <w:rFonts w:ascii="Arial" w:hAnsi="Arial" w:cs="Arial"/>
        </w:rPr>
      </w:pPr>
    </w:p>
  </w:footnote>
  <w:footnote w:id="5">
    <w:p w:rsidR="005E369B" w:rsidRDefault="005E369B" w:rsidP="005E369B">
      <w:pPr>
        <w:pStyle w:val="Textodenotaderodap"/>
        <w:spacing w:before="120"/>
        <w:jc w:val="both"/>
        <w:rPr>
          <w:rFonts w:ascii="Arial" w:hAnsi="Arial" w:cs="Arial"/>
        </w:rPr>
      </w:pPr>
    </w:p>
  </w:footnote>
  <w:footnote w:id="6">
    <w:p w:rsidR="005E369B" w:rsidRDefault="005E369B" w:rsidP="005E369B">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69B"/>
    <w:rsid w:val="00092D0C"/>
    <w:rsid w:val="000F4712"/>
    <w:rsid w:val="005E369B"/>
    <w:rsid w:val="006747A4"/>
    <w:rsid w:val="00AE4E09"/>
    <w:rsid w:val="00B863EB"/>
    <w:rsid w:val="00BE01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9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E36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5E369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E369B"/>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5E369B"/>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5E369B"/>
    <w:rPr>
      <w:color w:val="0000FF" w:themeColor="hyperlink"/>
      <w:u w:val="single"/>
    </w:rPr>
  </w:style>
  <w:style w:type="character" w:styleId="HiperlinkVisitado">
    <w:name w:val="FollowedHyperlink"/>
    <w:basedOn w:val="Fontepargpadro"/>
    <w:uiPriority w:val="99"/>
    <w:semiHidden/>
    <w:unhideWhenUsed/>
    <w:rsid w:val="005E369B"/>
    <w:rPr>
      <w:color w:val="800080" w:themeColor="followedHyperlink"/>
      <w:u w:val="single"/>
    </w:rPr>
  </w:style>
  <w:style w:type="paragraph" w:styleId="Textodenotaderodap">
    <w:name w:val="footnote text"/>
    <w:basedOn w:val="Normal"/>
    <w:link w:val="TextodenotaderodapChar"/>
    <w:semiHidden/>
    <w:unhideWhenUsed/>
    <w:rsid w:val="005E369B"/>
    <w:rPr>
      <w:rFonts w:ascii="Times New Roman" w:hAnsi="Times New Roman"/>
      <w:sz w:val="20"/>
    </w:rPr>
  </w:style>
  <w:style w:type="character" w:customStyle="1" w:styleId="TextodenotaderodapChar">
    <w:name w:val="Texto de nota de rodapé Char"/>
    <w:basedOn w:val="Fontepargpadro"/>
    <w:link w:val="Textodenotaderodap"/>
    <w:semiHidden/>
    <w:rsid w:val="005E369B"/>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5E369B"/>
    <w:pPr>
      <w:spacing w:after="120"/>
    </w:pPr>
  </w:style>
  <w:style w:type="character" w:customStyle="1" w:styleId="CorpodetextoChar">
    <w:name w:val="Corpo de texto Char"/>
    <w:basedOn w:val="Fontepargpadro"/>
    <w:link w:val="Corpodetexto"/>
    <w:semiHidden/>
    <w:rsid w:val="005E369B"/>
    <w:rPr>
      <w:rFonts w:ascii="Arial" w:eastAsia="Times New Roman" w:hAnsi="Arial" w:cs="Times New Roman"/>
      <w:szCs w:val="20"/>
    </w:rPr>
  </w:style>
  <w:style w:type="paragraph" w:styleId="Recuodecorpodetexto">
    <w:name w:val="Body Text Indent"/>
    <w:basedOn w:val="Normal"/>
    <w:link w:val="RecuodecorpodetextoChar"/>
    <w:semiHidden/>
    <w:unhideWhenUsed/>
    <w:rsid w:val="005E369B"/>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5E369B"/>
    <w:rPr>
      <w:rFonts w:ascii="Arial" w:eastAsia="Times New Roman" w:hAnsi="Arial" w:cs="Times New Roman"/>
      <w:szCs w:val="20"/>
    </w:rPr>
  </w:style>
  <w:style w:type="paragraph" w:styleId="SemEspaamento">
    <w:name w:val="No Spacing"/>
    <w:uiPriority w:val="1"/>
    <w:qFormat/>
    <w:rsid w:val="005E369B"/>
    <w:pPr>
      <w:spacing w:after="0" w:line="240" w:lineRule="auto"/>
    </w:pPr>
    <w:rPr>
      <w:rFonts w:ascii="Arial" w:eastAsia="Times New Roman" w:hAnsi="Arial" w:cs="Times New Roman"/>
      <w:szCs w:val="20"/>
    </w:rPr>
  </w:style>
  <w:style w:type="paragraph" w:customStyle="1" w:styleId="Textoembloco1">
    <w:name w:val="Texto em bloco1"/>
    <w:basedOn w:val="Normal"/>
    <w:rsid w:val="005E369B"/>
    <w:pPr>
      <w:ind w:left="4253" w:right="57" w:firstLine="1134"/>
      <w:jc w:val="both"/>
    </w:pPr>
    <w:rPr>
      <w:i/>
      <w:spacing w:val="14"/>
    </w:rPr>
  </w:style>
  <w:style w:type="paragraph" w:customStyle="1" w:styleId="WW-Textosimples">
    <w:name w:val="WW-Texto simples"/>
    <w:basedOn w:val="Normal"/>
    <w:rsid w:val="005E369B"/>
    <w:pPr>
      <w:suppressAutoHyphens/>
    </w:pPr>
    <w:rPr>
      <w:rFonts w:ascii="Courier New" w:hAnsi="Courier New" w:cs="Courier New"/>
      <w:kern w:val="2"/>
      <w:sz w:val="20"/>
      <w:lang w:eastAsia="zh-CN"/>
    </w:rPr>
  </w:style>
  <w:style w:type="paragraph" w:customStyle="1" w:styleId="Contedodatabela">
    <w:name w:val="Conteúdo da tabela"/>
    <w:basedOn w:val="Corpodetexto"/>
    <w:rsid w:val="005E369B"/>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5E369B"/>
    <w:rPr>
      <w:vertAlign w:val="superscript"/>
    </w:rPr>
  </w:style>
  <w:style w:type="character" w:customStyle="1" w:styleId="Caracteresdenotaderodap">
    <w:name w:val="Caracteres de nota de rodapé"/>
    <w:rsid w:val="005E369B"/>
    <w:rPr>
      <w:vertAlign w:val="superscript"/>
    </w:rPr>
  </w:style>
  <w:style w:type="table" w:styleId="Tabelacomgrade">
    <w:name w:val="Table Grid"/>
    <w:basedOn w:val="Tabelanormal"/>
    <w:uiPriority w:val="59"/>
    <w:rsid w:val="005E369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E369B"/>
    <w:rPr>
      <w:rFonts w:ascii="Tahoma" w:hAnsi="Tahoma" w:cs="Tahoma"/>
      <w:sz w:val="16"/>
      <w:szCs w:val="16"/>
    </w:rPr>
  </w:style>
  <w:style w:type="character" w:customStyle="1" w:styleId="TextodebaloChar">
    <w:name w:val="Texto de balão Char"/>
    <w:basedOn w:val="Fontepargpadro"/>
    <w:link w:val="Textodebalo"/>
    <w:uiPriority w:val="99"/>
    <w:semiHidden/>
    <w:rsid w:val="005E369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69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E36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5E369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E369B"/>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5E369B"/>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5E369B"/>
    <w:rPr>
      <w:color w:val="0000FF" w:themeColor="hyperlink"/>
      <w:u w:val="single"/>
    </w:rPr>
  </w:style>
  <w:style w:type="character" w:styleId="HiperlinkVisitado">
    <w:name w:val="FollowedHyperlink"/>
    <w:basedOn w:val="Fontepargpadro"/>
    <w:uiPriority w:val="99"/>
    <w:semiHidden/>
    <w:unhideWhenUsed/>
    <w:rsid w:val="005E369B"/>
    <w:rPr>
      <w:color w:val="800080" w:themeColor="followedHyperlink"/>
      <w:u w:val="single"/>
    </w:rPr>
  </w:style>
  <w:style w:type="paragraph" w:styleId="Textodenotaderodap">
    <w:name w:val="footnote text"/>
    <w:basedOn w:val="Normal"/>
    <w:link w:val="TextodenotaderodapChar"/>
    <w:semiHidden/>
    <w:unhideWhenUsed/>
    <w:rsid w:val="005E369B"/>
    <w:rPr>
      <w:rFonts w:ascii="Times New Roman" w:hAnsi="Times New Roman"/>
      <w:sz w:val="20"/>
    </w:rPr>
  </w:style>
  <w:style w:type="character" w:customStyle="1" w:styleId="TextodenotaderodapChar">
    <w:name w:val="Texto de nota de rodapé Char"/>
    <w:basedOn w:val="Fontepargpadro"/>
    <w:link w:val="Textodenotaderodap"/>
    <w:semiHidden/>
    <w:rsid w:val="005E369B"/>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5E369B"/>
    <w:pPr>
      <w:spacing w:after="120"/>
    </w:pPr>
  </w:style>
  <w:style w:type="character" w:customStyle="1" w:styleId="CorpodetextoChar">
    <w:name w:val="Corpo de texto Char"/>
    <w:basedOn w:val="Fontepargpadro"/>
    <w:link w:val="Corpodetexto"/>
    <w:semiHidden/>
    <w:rsid w:val="005E369B"/>
    <w:rPr>
      <w:rFonts w:ascii="Arial" w:eastAsia="Times New Roman" w:hAnsi="Arial" w:cs="Times New Roman"/>
      <w:szCs w:val="20"/>
    </w:rPr>
  </w:style>
  <w:style w:type="paragraph" w:styleId="Recuodecorpodetexto">
    <w:name w:val="Body Text Indent"/>
    <w:basedOn w:val="Normal"/>
    <w:link w:val="RecuodecorpodetextoChar"/>
    <w:semiHidden/>
    <w:unhideWhenUsed/>
    <w:rsid w:val="005E369B"/>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5E369B"/>
    <w:rPr>
      <w:rFonts w:ascii="Arial" w:eastAsia="Times New Roman" w:hAnsi="Arial" w:cs="Times New Roman"/>
      <w:szCs w:val="20"/>
    </w:rPr>
  </w:style>
  <w:style w:type="paragraph" w:styleId="SemEspaamento">
    <w:name w:val="No Spacing"/>
    <w:uiPriority w:val="1"/>
    <w:qFormat/>
    <w:rsid w:val="005E369B"/>
    <w:pPr>
      <w:spacing w:after="0" w:line="240" w:lineRule="auto"/>
    </w:pPr>
    <w:rPr>
      <w:rFonts w:ascii="Arial" w:eastAsia="Times New Roman" w:hAnsi="Arial" w:cs="Times New Roman"/>
      <w:szCs w:val="20"/>
    </w:rPr>
  </w:style>
  <w:style w:type="paragraph" w:customStyle="1" w:styleId="Textoembloco1">
    <w:name w:val="Texto em bloco1"/>
    <w:basedOn w:val="Normal"/>
    <w:rsid w:val="005E369B"/>
    <w:pPr>
      <w:ind w:left="4253" w:right="57" w:firstLine="1134"/>
      <w:jc w:val="both"/>
    </w:pPr>
    <w:rPr>
      <w:i/>
      <w:spacing w:val="14"/>
    </w:rPr>
  </w:style>
  <w:style w:type="paragraph" w:customStyle="1" w:styleId="WW-Textosimples">
    <w:name w:val="WW-Texto simples"/>
    <w:basedOn w:val="Normal"/>
    <w:rsid w:val="005E369B"/>
    <w:pPr>
      <w:suppressAutoHyphens/>
    </w:pPr>
    <w:rPr>
      <w:rFonts w:ascii="Courier New" w:hAnsi="Courier New" w:cs="Courier New"/>
      <w:kern w:val="2"/>
      <w:sz w:val="20"/>
      <w:lang w:eastAsia="zh-CN"/>
    </w:rPr>
  </w:style>
  <w:style w:type="paragraph" w:customStyle="1" w:styleId="Contedodatabela">
    <w:name w:val="Conteúdo da tabela"/>
    <w:basedOn w:val="Corpodetexto"/>
    <w:rsid w:val="005E369B"/>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5E369B"/>
    <w:rPr>
      <w:vertAlign w:val="superscript"/>
    </w:rPr>
  </w:style>
  <w:style w:type="character" w:customStyle="1" w:styleId="Caracteresdenotaderodap">
    <w:name w:val="Caracteres de nota de rodapé"/>
    <w:rsid w:val="005E369B"/>
    <w:rPr>
      <w:vertAlign w:val="superscript"/>
    </w:rPr>
  </w:style>
  <w:style w:type="table" w:styleId="Tabelacomgrade">
    <w:name w:val="Table Grid"/>
    <w:basedOn w:val="Tabelanormal"/>
    <w:uiPriority w:val="59"/>
    <w:rsid w:val="005E369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E369B"/>
    <w:rPr>
      <w:rFonts w:ascii="Tahoma" w:hAnsi="Tahoma" w:cs="Tahoma"/>
      <w:sz w:val="16"/>
      <w:szCs w:val="16"/>
    </w:rPr>
  </w:style>
  <w:style w:type="character" w:customStyle="1" w:styleId="TextodebaloChar">
    <w:name w:val="Texto de balão Char"/>
    <w:basedOn w:val="Fontepargpadro"/>
    <w:link w:val="Textodebalo"/>
    <w:uiPriority w:val="99"/>
    <w:semiHidden/>
    <w:rsid w:val="005E369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21</Pages>
  <Words>4854</Words>
  <Characters>26212</Characters>
  <Application>Microsoft Office Word</Application>
  <DocSecurity>0</DocSecurity>
  <Lines>218</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2022-07-13T11:10:00Z</dcterms:created>
  <dcterms:modified xsi:type="dcterms:W3CDTF">2022-07-13T11:50:00Z</dcterms:modified>
</cp:coreProperties>
</file>